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6DF91" w14:textId="77777777" w:rsidR="007A07A7" w:rsidRDefault="007A07A7" w:rsidP="007A07A7">
      <w:pPr>
        <w:pStyle w:val="Podtitul"/>
        <w:spacing w:after="0"/>
        <w:jc w:val="center"/>
        <w:rPr>
          <w:rFonts w:ascii="Arial" w:eastAsia="Calibri" w:hAnsi="Arial" w:cs="Arial"/>
          <w:b/>
          <w:bCs/>
          <w:color w:val="000000"/>
          <w:spacing w:val="0"/>
          <w:sz w:val="24"/>
          <w:szCs w:val="24"/>
          <w:lang w:eastAsia="en-US"/>
        </w:rPr>
      </w:pPr>
      <w:r>
        <w:rPr>
          <w:rFonts w:ascii="Arial" w:eastAsia="Calibri" w:hAnsi="Arial" w:cs="Arial"/>
          <w:b/>
          <w:bCs/>
          <w:color w:val="000000"/>
          <w:spacing w:val="0"/>
          <w:sz w:val="24"/>
          <w:szCs w:val="24"/>
          <w:lang w:eastAsia="en-US"/>
        </w:rPr>
        <w:t>Rámcová dohoda – návrh</w:t>
      </w:r>
    </w:p>
    <w:p w14:paraId="389B9977" w14:textId="77777777" w:rsidR="007A07A7" w:rsidRDefault="007A07A7" w:rsidP="007A07A7">
      <w:pPr>
        <w:tabs>
          <w:tab w:val="left" w:pos="1843"/>
        </w:tabs>
        <w:jc w:val="center"/>
        <w:rPr>
          <w:rFonts w:ascii="Arial" w:hAnsi="Arial" w:cs="Arial"/>
        </w:rPr>
      </w:pPr>
      <w:r>
        <w:rPr>
          <w:rFonts w:ascii="Arial" w:hAnsi="Arial" w:cs="Arial"/>
        </w:rPr>
        <w:t xml:space="preserve">uzatvorená v súlade s § 409 a </w:t>
      </w:r>
      <w:proofErr w:type="spellStart"/>
      <w:r>
        <w:rPr>
          <w:rFonts w:ascii="Arial" w:hAnsi="Arial" w:cs="Arial"/>
        </w:rPr>
        <w:t>nasl</w:t>
      </w:r>
      <w:proofErr w:type="spellEnd"/>
      <w:r>
        <w:rPr>
          <w:rFonts w:ascii="Arial" w:hAnsi="Arial" w:cs="Arial"/>
        </w:rPr>
        <w:t>. zákona č. 513/1991 Zb. Obchodný zákonník v znení jeho neskorších zmien a doplnkov, ako aj v súlade so zákonom č. 343/2015 Z. z o verejnom obstarávaní a o zmene a doplnení niektorých zákonov v znení jeho neskorších zmien a doplnkov</w:t>
      </w:r>
    </w:p>
    <w:p w14:paraId="445B3143" w14:textId="77777777" w:rsidR="007A07A7" w:rsidRDefault="007A07A7" w:rsidP="007A07A7">
      <w:pPr>
        <w:tabs>
          <w:tab w:val="left" w:pos="1843"/>
        </w:tabs>
        <w:jc w:val="center"/>
        <w:rPr>
          <w:rFonts w:ascii="Arial" w:hAnsi="Arial" w:cs="Arial"/>
        </w:rPr>
      </w:pPr>
      <w:r>
        <w:rPr>
          <w:rFonts w:ascii="Arial" w:hAnsi="Arial" w:cs="Arial"/>
        </w:rPr>
        <w:t>(ďalej len „dohoda“)</w:t>
      </w:r>
    </w:p>
    <w:p w14:paraId="797DB8AB" w14:textId="77777777" w:rsidR="007A07A7" w:rsidRDefault="007A07A7" w:rsidP="007A07A7">
      <w:pPr>
        <w:tabs>
          <w:tab w:val="left" w:pos="1843"/>
        </w:tabs>
        <w:rPr>
          <w:rFonts w:ascii="Arial" w:hAnsi="Arial" w:cs="Arial"/>
        </w:rPr>
      </w:pPr>
    </w:p>
    <w:p w14:paraId="67227673" w14:textId="77777777" w:rsidR="007A07A7" w:rsidRDefault="007A07A7" w:rsidP="007A07A7">
      <w:pPr>
        <w:pStyle w:val="Default"/>
        <w:spacing w:before="360"/>
        <w:jc w:val="center"/>
      </w:pPr>
      <w:r>
        <w:rPr>
          <w:rFonts w:ascii="Arial" w:hAnsi="Arial" w:cs="Arial"/>
          <w:b/>
          <w:bCs/>
          <w:sz w:val="20"/>
          <w:szCs w:val="20"/>
        </w:rPr>
        <w:t>Článok 1</w:t>
      </w:r>
    </w:p>
    <w:p w14:paraId="3026FD35" w14:textId="77777777" w:rsidR="007A07A7" w:rsidRDefault="007A07A7" w:rsidP="007A07A7">
      <w:pPr>
        <w:pStyle w:val="Default"/>
        <w:jc w:val="center"/>
        <w:rPr>
          <w:rFonts w:ascii="Arial" w:hAnsi="Arial" w:cs="Arial"/>
          <w:b/>
          <w:bCs/>
          <w:sz w:val="20"/>
          <w:szCs w:val="20"/>
        </w:rPr>
      </w:pPr>
      <w:r>
        <w:rPr>
          <w:rFonts w:ascii="Arial" w:hAnsi="Arial" w:cs="Arial"/>
          <w:b/>
          <w:bCs/>
          <w:sz w:val="20"/>
          <w:szCs w:val="20"/>
        </w:rPr>
        <w:t>Účastníci dohody</w:t>
      </w:r>
    </w:p>
    <w:p w14:paraId="62CCB584" w14:textId="77777777" w:rsidR="007A07A7" w:rsidRDefault="007A07A7" w:rsidP="007A07A7">
      <w:pPr>
        <w:pStyle w:val="Default"/>
        <w:jc w:val="center"/>
        <w:rPr>
          <w:rFonts w:ascii="Arial" w:hAnsi="Arial" w:cs="Arial"/>
          <w:sz w:val="20"/>
          <w:szCs w:val="20"/>
        </w:rPr>
      </w:pPr>
    </w:p>
    <w:p w14:paraId="625C6BEE" w14:textId="77777777" w:rsidR="007A07A7" w:rsidRDefault="007A07A7" w:rsidP="007A07A7">
      <w:pPr>
        <w:pStyle w:val="Default"/>
      </w:pPr>
      <w:r>
        <w:rPr>
          <w:rFonts w:ascii="Arial" w:hAnsi="Arial" w:cs="Arial"/>
          <w:sz w:val="20"/>
          <w:szCs w:val="20"/>
        </w:rPr>
        <w:t xml:space="preserve">1.1 </w:t>
      </w:r>
      <w:r>
        <w:rPr>
          <w:rFonts w:ascii="Arial" w:hAnsi="Arial" w:cs="Arial"/>
          <w:b/>
          <w:bCs/>
          <w:sz w:val="20"/>
          <w:szCs w:val="20"/>
        </w:rPr>
        <w:t xml:space="preserve">Kupujúci: </w:t>
      </w:r>
      <w:r>
        <w:rPr>
          <w:rFonts w:ascii="Arial" w:hAnsi="Arial" w:cs="Arial"/>
          <w:b/>
          <w:bCs/>
          <w:sz w:val="20"/>
          <w:szCs w:val="20"/>
        </w:rPr>
        <w:tab/>
      </w:r>
      <w:r>
        <w:rPr>
          <w:rFonts w:ascii="Arial" w:hAnsi="Arial" w:cs="Arial"/>
          <w:b/>
          <w:bCs/>
          <w:sz w:val="20"/>
          <w:szCs w:val="20"/>
        </w:rPr>
        <w:tab/>
      </w:r>
    </w:p>
    <w:p w14:paraId="0EA587A5" w14:textId="77777777" w:rsidR="007A07A7" w:rsidRDefault="007A07A7" w:rsidP="007A07A7">
      <w:pPr>
        <w:pStyle w:val="Default"/>
      </w:pPr>
      <w:r>
        <w:rPr>
          <w:rFonts w:ascii="Arial" w:hAnsi="Arial" w:cs="Arial"/>
          <w:sz w:val="20"/>
          <w:szCs w:val="20"/>
        </w:rPr>
        <w:t xml:space="preserve">Názov: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Mesto Handlová</w:t>
      </w:r>
    </w:p>
    <w:p w14:paraId="7F5173EB" w14:textId="77777777" w:rsidR="007A07A7" w:rsidRDefault="007A07A7" w:rsidP="007A07A7">
      <w:pPr>
        <w:pStyle w:val="Default"/>
        <w:rPr>
          <w:rFonts w:ascii="Arial" w:hAnsi="Arial" w:cs="Arial"/>
          <w:sz w:val="20"/>
          <w:szCs w:val="20"/>
        </w:rPr>
      </w:pPr>
      <w:r>
        <w:rPr>
          <w:rFonts w:ascii="Arial" w:hAnsi="Arial" w:cs="Arial"/>
          <w:sz w:val="20"/>
          <w:szCs w:val="20"/>
        </w:rPr>
        <w:t xml:space="preserve">Sídlo: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Námestie baníkov 7, 972 51 Handlová</w:t>
      </w:r>
    </w:p>
    <w:p w14:paraId="72D8FA4D" w14:textId="77777777" w:rsidR="007A07A7" w:rsidRDefault="007A07A7" w:rsidP="007A07A7">
      <w:pPr>
        <w:pStyle w:val="Default"/>
        <w:rPr>
          <w:rFonts w:ascii="Arial" w:hAnsi="Arial" w:cs="Arial"/>
          <w:sz w:val="20"/>
          <w:szCs w:val="20"/>
        </w:rPr>
      </w:pPr>
      <w:r>
        <w:rPr>
          <w:rFonts w:ascii="Arial" w:hAnsi="Arial" w:cs="Arial"/>
          <w:sz w:val="20"/>
          <w:szCs w:val="20"/>
        </w:rPr>
        <w:t xml:space="preserve">Zastúpený: </w:t>
      </w:r>
      <w:r>
        <w:rPr>
          <w:rFonts w:ascii="Arial" w:hAnsi="Arial" w:cs="Arial"/>
          <w:sz w:val="20"/>
          <w:szCs w:val="20"/>
        </w:rPr>
        <w:tab/>
      </w:r>
      <w:r>
        <w:rPr>
          <w:rFonts w:ascii="Arial" w:hAnsi="Arial" w:cs="Arial"/>
          <w:sz w:val="20"/>
          <w:szCs w:val="20"/>
        </w:rPr>
        <w:tab/>
      </w:r>
      <w:r>
        <w:rPr>
          <w:rFonts w:ascii="Arial" w:hAnsi="Arial" w:cs="Arial"/>
          <w:sz w:val="20"/>
          <w:szCs w:val="20"/>
        </w:rPr>
        <w:tab/>
        <w:t>Mgr. Silvia Grúberová, primátorka</w:t>
      </w:r>
    </w:p>
    <w:p w14:paraId="09074699" w14:textId="77777777" w:rsidR="007A07A7" w:rsidRDefault="007A07A7" w:rsidP="007A07A7">
      <w:pPr>
        <w:pStyle w:val="Default"/>
        <w:rPr>
          <w:rFonts w:ascii="Arial" w:hAnsi="Arial" w:cs="Arial"/>
          <w:sz w:val="20"/>
          <w:szCs w:val="20"/>
        </w:rPr>
      </w:pPr>
      <w:r>
        <w:rPr>
          <w:rFonts w:ascii="Arial" w:hAnsi="Arial" w:cs="Arial"/>
          <w:sz w:val="20"/>
          <w:szCs w:val="20"/>
        </w:rPr>
        <w:t xml:space="preserve">IČO: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00318094</w:t>
      </w:r>
    </w:p>
    <w:p w14:paraId="772C2156" w14:textId="77777777" w:rsidR="007A07A7" w:rsidRDefault="007A07A7" w:rsidP="007A07A7">
      <w:pPr>
        <w:pStyle w:val="Default"/>
        <w:rPr>
          <w:rFonts w:ascii="Arial" w:hAnsi="Arial" w:cs="Arial"/>
          <w:sz w:val="20"/>
          <w:szCs w:val="20"/>
        </w:rPr>
      </w:pPr>
      <w:r>
        <w:rPr>
          <w:rFonts w:ascii="Arial" w:hAnsi="Arial" w:cs="Arial"/>
          <w:sz w:val="20"/>
          <w:szCs w:val="20"/>
        </w:rPr>
        <w:t xml:space="preserve">DIČ: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2021162660</w:t>
      </w:r>
    </w:p>
    <w:p w14:paraId="7307E490" w14:textId="77777777" w:rsidR="007A07A7" w:rsidRDefault="007A07A7" w:rsidP="007A07A7">
      <w:pPr>
        <w:pStyle w:val="Default"/>
        <w:rPr>
          <w:rFonts w:ascii="Arial" w:hAnsi="Arial" w:cs="Arial"/>
          <w:sz w:val="20"/>
          <w:szCs w:val="20"/>
        </w:rPr>
      </w:pPr>
      <w:r>
        <w:rPr>
          <w:rFonts w:ascii="Arial" w:hAnsi="Arial" w:cs="Arial"/>
          <w:sz w:val="20"/>
          <w:szCs w:val="20"/>
        </w:rPr>
        <w:t>Bankové spojenie:</w:t>
      </w:r>
      <w:r>
        <w:rPr>
          <w:rFonts w:ascii="Arial" w:hAnsi="Arial" w:cs="Arial"/>
          <w:sz w:val="20"/>
          <w:szCs w:val="20"/>
        </w:rPr>
        <w:tab/>
      </w:r>
      <w:r>
        <w:rPr>
          <w:rFonts w:ascii="Arial" w:hAnsi="Arial" w:cs="Arial"/>
          <w:sz w:val="20"/>
          <w:szCs w:val="20"/>
        </w:rPr>
        <w:tab/>
        <w:t xml:space="preserve">Slovenská sporiteľňa </w:t>
      </w:r>
      <w:proofErr w:type="spellStart"/>
      <w:r>
        <w:rPr>
          <w:rFonts w:ascii="Arial" w:hAnsi="Arial" w:cs="Arial"/>
          <w:sz w:val="20"/>
          <w:szCs w:val="20"/>
        </w:rPr>
        <w:t>a.s</w:t>
      </w:r>
      <w:proofErr w:type="spellEnd"/>
      <w:r>
        <w:rPr>
          <w:rFonts w:ascii="Arial" w:hAnsi="Arial" w:cs="Arial"/>
          <w:sz w:val="20"/>
          <w:szCs w:val="20"/>
        </w:rPr>
        <w:t>., pobočka Handlová</w:t>
      </w:r>
    </w:p>
    <w:p w14:paraId="10D86020" w14:textId="77777777" w:rsidR="007A07A7" w:rsidRDefault="007A07A7" w:rsidP="007A07A7">
      <w:pPr>
        <w:pStyle w:val="Default"/>
        <w:rPr>
          <w:rFonts w:ascii="Arial" w:hAnsi="Arial" w:cs="Arial"/>
          <w:sz w:val="20"/>
          <w:szCs w:val="20"/>
        </w:rPr>
      </w:pPr>
      <w:r>
        <w:rPr>
          <w:rFonts w:ascii="Arial" w:hAnsi="Arial" w:cs="Arial"/>
          <w:sz w:val="20"/>
          <w:szCs w:val="20"/>
        </w:rPr>
        <w:t xml:space="preserve">Číslo účtu: </w:t>
      </w:r>
      <w:r>
        <w:rPr>
          <w:rFonts w:ascii="Arial" w:hAnsi="Arial" w:cs="Arial"/>
          <w:sz w:val="20"/>
          <w:szCs w:val="20"/>
        </w:rPr>
        <w:tab/>
      </w:r>
      <w:r>
        <w:rPr>
          <w:rFonts w:ascii="Arial" w:hAnsi="Arial" w:cs="Arial"/>
          <w:sz w:val="20"/>
          <w:szCs w:val="20"/>
        </w:rPr>
        <w:tab/>
      </w:r>
      <w:r>
        <w:rPr>
          <w:rFonts w:ascii="Arial" w:hAnsi="Arial" w:cs="Arial"/>
          <w:sz w:val="20"/>
          <w:szCs w:val="20"/>
        </w:rPr>
        <w:tab/>
        <w:t>SK78 0900 0000 0003 7082 6010</w:t>
      </w:r>
    </w:p>
    <w:p w14:paraId="57EC702F" w14:textId="77777777" w:rsidR="007A07A7" w:rsidRDefault="007A07A7" w:rsidP="007A07A7">
      <w:pPr>
        <w:pStyle w:val="Default"/>
        <w:rPr>
          <w:rFonts w:ascii="Arial" w:hAnsi="Arial" w:cs="Arial"/>
          <w:sz w:val="20"/>
          <w:szCs w:val="20"/>
        </w:rPr>
      </w:pPr>
      <w:r>
        <w:rPr>
          <w:rFonts w:ascii="Arial" w:hAnsi="Arial" w:cs="Arial"/>
          <w:sz w:val="20"/>
          <w:szCs w:val="20"/>
        </w:rPr>
        <w:t xml:space="preserve">(ďalej len „kupujúci“) </w:t>
      </w:r>
    </w:p>
    <w:p w14:paraId="24989CA2" w14:textId="77777777" w:rsidR="007A07A7" w:rsidRDefault="007A07A7" w:rsidP="007A07A7">
      <w:pPr>
        <w:pStyle w:val="Default"/>
        <w:rPr>
          <w:rFonts w:ascii="Arial" w:hAnsi="Arial" w:cs="Arial"/>
          <w:sz w:val="20"/>
          <w:szCs w:val="20"/>
        </w:rPr>
      </w:pPr>
    </w:p>
    <w:p w14:paraId="0DBDB95D" w14:textId="77777777" w:rsidR="007A07A7" w:rsidRDefault="007A07A7" w:rsidP="007A07A7">
      <w:pPr>
        <w:pStyle w:val="Default"/>
        <w:rPr>
          <w:rFonts w:ascii="Arial" w:hAnsi="Arial" w:cs="Arial"/>
          <w:sz w:val="20"/>
          <w:szCs w:val="20"/>
        </w:rPr>
      </w:pPr>
      <w:r>
        <w:rPr>
          <w:rFonts w:ascii="Arial" w:hAnsi="Arial" w:cs="Arial"/>
          <w:sz w:val="20"/>
          <w:szCs w:val="20"/>
        </w:rPr>
        <w:t>a</w:t>
      </w:r>
    </w:p>
    <w:p w14:paraId="427CD557" w14:textId="77777777" w:rsidR="007A07A7" w:rsidRDefault="007A07A7" w:rsidP="007A07A7">
      <w:pPr>
        <w:pStyle w:val="Default"/>
        <w:rPr>
          <w:rFonts w:ascii="Arial" w:hAnsi="Arial" w:cs="Arial"/>
          <w:sz w:val="20"/>
          <w:szCs w:val="20"/>
        </w:rPr>
      </w:pPr>
    </w:p>
    <w:p w14:paraId="4A11390E" w14:textId="77777777" w:rsidR="007A07A7" w:rsidRDefault="007A07A7" w:rsidP="007A07A7">
      <w:pPr>
        <w:pStyle w:val="Default"/>
      </w:pPr>
      <w:r>
        <w:rPr>
          <w:rFonts w:ascii="Arial" w:hAnsi="Arial" w:cs="Arial"/>
          <w:sz w:val="20"/>
          <w:szCs w:val="20"/>
        </w:rPr>
        <w:t xml:space="preserve">1.2 </w:t>
      </w:r>
      <w:r>
        <w:rPr>
          <w:rFonts w:ascii="Arial" w:hAnsi="Arial" w:cs="Arial"/>
          <w:b/>
          <w:bCs/>
          <w:sz w:val="20"/>
          <w:szCs w:val="20"/>
        </w:rPr>
        <w:t xml:space="preserve">Predávajúci: </w:t>
      </w:r>
    </w:p>
    <w:p w14:paraId="11C6AEBF" w14:textId="77777777" w:rsidR="007A07A7" w:rsidRDefault="007A07A7" w:rsidP="007A07A7">
      <w:pPr>
        <w:pStyle w:val="Default"/>
      </w:pPr>
      <w:r>
        <w:rPr>
          <w:rFonts w:ascii="Arial" w:hAnsi="Arial" w:cs="Arial"/>
          <w:sz w:val="20"/>
          <w:szCs w:val="20"/>
        </w:rPr>
        <w:t>Názov:</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color w:val="FF0000"/>
          <w:sz w:val="20"/>
          <w:szCs w:val="20"/>
        </w:rPr>
        <w:t>vyplní uchádzač</w:t>
      </w:r>
    </w:p>
    <w:p w14:paraId="0E2A9501" w14:textId="77777777" w:rsidR="007A07A7" w:rsidRDefault="007A07A7" w:rsidP="007A07A7">
      <w:pPr>
        <w:pStyle w:val="Default"/>
      </w:pPr>
      <w:r>
        <w:rPr>
          <w:rFonts w:ascii="Arial" w:hAnsi="Arial" w:cs="Arial"/>
          <w:sz w:val="20"/>
          <w:szCs w:val="20"/>
        </w:rPr>
        <w:t>Sídlo: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color w:val="FF0000"/>
          <w:sz w:val="20"/>
          <w:szCs w:val="20"/>
        </w:rPr>
        <w:t>vyplní uchádzač</w:t>
      </w:r>
    </w:p>
    <w:p w14:paraId="12A30302" w14:textId="77777777" w:rsidR="007A07A7" w:rsidRDefault="007A07A7" w:rsidP="007A07A7">
      <w:pPr>
        <w:pStyle w:val="Default"/>
      </w:pPr>
      <w:r>
        <w:rPr>
          <w:rFonts w:ascii="Arial" w:hAnsi="Arial" w:cs="Arial"/>
          <w:sz w:val="20"/>
          <w:szCs w:val="20"/>
        </w:rPr>
        <w:t>Zastúpený:</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color w:val="FF0000"/>
          <w:sz w:val="20"/>
          <w:szCs w:val="20"/>
        </w:rPr>
        <w:t>vyplní uchádzač</w:t>
      </w:r>
    </w:p>
    <w:p w14:paraId="12B72DAF" w14:textId="77777777" w:rsidR="007A07A7" w:rsidRDefault="007A07A7" w:rsidP="007A07A7">
      <w:pPr>
        <w:pStyle w:val="Default"/>
      </w:pPr>
      <w:r>
        <w:rPr>
          <w:rFonts w:ascii="Arial" w:hAnsi="Arial" w:cs="Arial"/>
          <w:sz w:val="20"/>
          <w:szCs w:val="20"/>
        </w:rPr>
        <w:t>IČO: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color w:val="FF0000"/>
          <w:sz w:val="20"/>
          <w:szCs w:val="20"/>
        </w:rPr>
        <w:t>vyplní uchádzač</w:t>
      </w:r>
    </w:p>
    <w:p w14:paraId="186050C4" w14:textId="77777777" w:rsidR="007A07A7" w:rsidRDefault="007A07A7" w:rsidP="007A07A7">
      <w:pPr>
        <w:pStyle w:val="Default"/>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color w:val="FF0000"/>
          <w:sz w:val="20"/>
          <w:szCs w:val="20"/>
        </w:rPr>
        <w:t>vyplní uchádzač</w:t>
      </w:r>
    </w:p>
    <w:p w14:paraId="42073FE7" w14:textId="77777777" w:rsidR="007A07A7" w:rsidRDefault="007A07A7" w:rsidP="007A07A7">
      <w:pPr>
        <w:pStyle w:val="Default"/>
      </w:pPr>
      <w:r>
        <w:rPr>
          <w:rFonts w:ascii="Arial" w:hAnsi="Arial" w:cs="Arial"/>
          <w:sz w:val="20"/>
          <w:szCs w:val="20"/>
        </w:rPr>
        <w:t>IČ DPH: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color w:val="FF0000"/>
          <w:sz w:val="20"/>
          <w:szCs w:val="20"/>
        </w:rPr>
        <w:t>vyplní uchádzač</w:t>
      </w:r>
    </w:p>
    <w:p w14:paraId="2B2B4C73" w14:textId="77777777" w:rsidR="007A07A7" w:rsidRDefault="007A07A7" w:rsidP="007A07A7">
      <w:pPr>
        <w:pStyle w:val="Default"/>
      </w:pPr>
      <w:r>
        <w:rPr>
          <w:rFonts w:ascii="Arial" w:hAnsi="Arial" w:cs="Arial"/>
          <w:sz w:val="20"/>
          <w:szCs w:val="20"/>
        </w:rPr>
        <w:t>Bankové spojenie:</w:t>
      </w:r>
      <w:r>
        <w:rPr>
          <w:rFonts w:ascii="Arial" w:hAnsi="Arial" w:cs="Arial"/>
          <w:sz w:val="20"/>
          <w:szCs w:val="20"/>
        </w:rPr>
        <w:tab/>
      </w:r>
      <w:r>
        <w:rPr>
          <w:rFonts w:ascii="Arial" w:hAnsi="Arial" w:cs="Arial"/>
          <w:sz w:val="20"/>
          <w:szCs w:val="20"/>
        </w:rPr>
        <w:tab/>
      </w:r>
      <w:r>
        <w:rPr>
          <w:rFonts w:ascii="Arial" w:hAnsi="Arial" w:cs="Arial"/>
          <w:color w:val="FF0000"/>
          <w:sz w:val="20"/>
          <w:szCs w:val="20"/>
        </w:rPr>
        <w:t>vyplní uchádzač</w:t>
      </w:r>
    </w:p>
    <w:p w14:paraId="37208EDA" w14:textId="77777777" w:rsidR="007A07A7" w:rsidRDefault="007A07A7" w:rsidP="007A07A7">
      <w:pPr>
        <w:pStyle w:val="Default"/>
      </w:pPr>
      <w:r>
        <w:rPr>
          <w:rFonts w:ascii="Arial" w:hAnsi="Arial" w:cs="Arial"/>
          <w:sz w:val="20"/>
          <w:szCs w:val="20"/>
        </w:rPr>
        <w:t>Číslo účtu:</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color w:val="FF0000"/>
          <w:sz w:val="20"/>
          <w:szCs w:val="20"/>
        </w:rPr>
        <w:t>vyplní uchádzač</w:t>
      </w:r>
    </w:p>
    <w:p w14:paraId="77150813" w14:textId="77777777" w:rsidR="007A07A7" w:rsidRDefault="007A07A7" w:rsidP="007A07A7">
      <w:pPr>
        <w:pStyle w:val="Default"/>
      </w:pPr>
      <w:r>
        <w:rPr>
          <w:rFonts w:ascii="Arial" w:hAnsi="Arial" w:cs="Arial"/>
          <w:sz w:val="20"/>
          <w:szCs w:val="20"/>
        </w:rPr>
        <w:t>zapísaný v registri:</w:t>
      </w:r>
      <w:r>
        <w:rPr>
          <w:rFonts w:ascii="Arial" w:hAnsi="Arial" w:cs="Arial"/>
          <w:sz w:val="20"/>
          <w:szCs w:val="20"/>
        </w:rPr>
        <w:tab/>
      </w:r>
      <w:r>
        <w:rPr>
          <w:rFonts w:ascii="Arial" w:hAnsi="Arial" w:cs="Arial"/>
          <w:sz w:val="20"/>
          <w:szCs w:val="20"/>
        </w:rPr>
        <w:tab/>
      </w:r>
      <w:r>
        <w:rPr>
          <w:rFonts w:ascii="Arial" w:hAnsi="Arial" w:cs="Arial"/>
          <w:color w:val="FF0000"/>
          <w:sz w:val="20"/>
          <w:szCs w:val="20"/>
        </w:rPr>
        <w:t>vyplní uchádzač</w:t>
      </w:r>
    </w:p>
    <w:p w14:paraId="7CE3BAA8" w14:textId="77777777" w:rsidR="007A07A7" w:rsidRDefault="007A07A7" w:rsidP="007A07A7">
      <w:pPr>
        <w:pStyle w:val="Default"/>
        <w:rPr>
          <w:rFonts w:ascii="Arial" w:hAnsi="Arial" w:cs="Arial"/>
          <w:sz w:val="20"/>
          <w:szCs w:val="20"/>
        </w:rPr>
      </w:pPr>
      <w:r>
        <w:rPr>
          <w:rFonts w:ascii="Arial" w:hAnsi="Arial" w:cs="Arial"/>
          <w:sz w:val="20"/>
          <w:szCs w:val="20"/>
        </w:rPr>
        <w:t xml:space="preserve">(ďalej len „predávajúci“) </w:t>
      </w:r>
    </w:p>
    <w:p w14:paraId="477CC5AD" w14:textId="77777777" w:rsidR="007A07A7" w:rsidRDefault="007A07A7" w:rsidP="007A07A7">
      <w:pPr>
        <w:pStyle w:val="Default"/>
        <w:spacing w:before="120"/>
        <w:rPr>
          <w:rFonts w:ascii="Arial" w:hAnsi="Arial" w:cs="Arial"/>
          <w:sz w:val="20"/>
          <w:szCs w:val="20"/>
        </w:rPr>
      </w:pPr>
      <w:r>
        <w:rPr>
          <w:rFonts w:ascii="Arial" w:hAnsi="Arial" w:cs="Arial"/>
          <w:sz w:val="20"/>
          <w:szCs w:val="20"/>
        </w:rPr>
        <w:t xml:space="preserve">(kupujúci a predávajúci spolu len „účastníci dohody“) </w:t>
      </w:r>
    </w:p>
    <w:p w14:paraId="18B8676D" w14:textId="77777777" w:rsidR="007A07A7" w:rsidRDefault="007A07A7" w:rsidP="007A07A7">
      <w:pPr>
        <w:pStyle w:val="Default"/>
        <w:spacing w:before="360"/>
        <w:jc w:val="center"/>
      </w:pPr>
      <w:r>
        <w:rPr>
          <w:rFonts w:ascii="Arial" w:hAnsi="Arial" w:cs="Arial"/>
          <w:b/>
          <w:bCs/>
          <w:sz w:val="20"/>
          <w:szCs w:val="20"/>
        </w:rPr>
        <w:t>Článok 2</w:t>
      </w:r>
    </w:p>
    <w:p w14:paraId="75647173" w14:textId="77777777" w:rsidR="007A07A7" w:rsidRDefault="007A07A7" w:rsidP="007A07A7">
      <w:pPr>
        <w:pStyle w:val="Default"/>
        <w:jc w:val="center"/>
      </w:pPr>
      <w:r>
        <w:rPr>
          <w:rFonts w:ascii="Arial" w:hAnsi="Arial" w:cs="Arial"/>
          <w:b/>
          <w:bCs/>
          <w:sz w:val="20"/>
          <w:szCs w:val="20"/>
        </w:rPr>
        <w:t>Preambula</w:t>
      </w:r>
    </w:p>
    <w:p w14:paraId="2961331A" w14:textId="77777777" w:rsidR="007A07A7" w:rsidRDefault="007A07A7" w:rsidP="007A07A7">
      <w:pPr>
        <w:pStyle w:val="Default"/>
        <w:rPr>
          <w:rFonts w:ascii="Arial" w:hAnsi="Arial" w:cs="Arial"/>
          <w:sz w:val="20"/>
          <w:szCs w:val="20"/>
        </w:rPr>
      </w:pPr>
    </w:p>
    <w:p w14:paraId="10F23CB2" w14:textId="3C69EF0C" w:rsidR="007A07A7" w:rsidRDefault="007A07A7" w:rsidP="007A07A7">
      <w:pPr>
        <w:pStyle w:val="Default"/>
        <w:jc w:val="both"/>
        <w:rPr>
          <w:rFonts w:ascii="Arial" w:hAnsi="Arial" w:cs="Arial"/>
          <w:sz w:val="20"/>
          <w:szCs w:val="20"/>
        </w:rPr>
      </w:pPr>
      <w:r>
        <w:rPr>
          <w:rFonts w:ascii="Arial" w:hAnsi="Arial" w:cs="Arial"/>
          <w:sz w:val="20"/>
          <w:szCs w:val="20"/>
        </w:rPr>
        <w:t>2.1 Účastníci dohody uzatvárajú túto rámcovú dohodu, ktorá vyplýva z výsledkov verejného obstarávania v zmysle zákona č. 343/2015 Z. z. o verejnom obstarávaní a o zmene a doplnení niektorých zákonov v znení neskorších predpisov (ďalej len „zákon o verejnom obstarávaní“), zadaním zákazky s názvom „Dodanie výpočtovej techniky a tonerov pre mesto Handlová“.</w:t>
      </w:r>
    </w:p>
    <w:p w14:paraId="380F40BF" w14:textId="77777777" w:rsidR="007A07A7" w:rsidRDefault="007A07A7" w:rsidP="007A07A7">
      <w:pPr>
        <w:pStyle w:val="Default"/>
        <w:spacing w:before="360"/>
        <w:jc w:val="center"/>
        <w:rPr>
          <w:rFonts w:ascii="Arial" w:hAnsi="Arial" w:cs="Arial"/>
          <w:b/>
          <w:bCs/>
          <w:sz w:val="20"/>
          <w:szCs w:val="20"/>
        </w:rPr>
      </w:pPr>
      <w:r>
        <w:rPr>
          <w:rFonts w:ascii="Arial" w:hAnsi="Arial" w:cs="Arial"/>
          <w:b/>
          <w:bCs/>
          <w:sz w:val="20"/>
          <w:szCs w:val="20"/>
        </w:rPr>
        <w:t>Článok 3</w:t>
      </w:r>
    </w:p>
    <w:p w14:paraId="3C33AF30" w14:textId="77777777" w:rsidR="007A07A7" w:rsidRDefault="007A07A7" w:rsidP="007A07A7">
      <w:pPr>
        <w:pStyle w:val="Default"/>
        <w:jc w:val="center"/>
        <w:rPr>
          <w:rFonts w:ascii="Arial" w:hAnsi="Arial" w:cs="Arial"/>
          <w:b/>
          <w:bCs/>
          <w:sz w:val="20"/>
          <w:szCs w:val="20"/>
        </w:rPr>
      </w:pPr>
      <w:r>
        <w:rPr>
          <w:rFonts w:ascii="Arial" w:hAnsi="Arial" w:cs="Arial"/>
          <w:b/>
          <w:bCs/>
          <w:sz w:val="20"/>
          <w:szCs w:val="20"/>
        </w:rPr>
        <w:t>Predmet rámcovej dohody</w:t>
      </w:r>
    </w:p>
    <w:p w14:paraId="25D48913" w14:textId="77777777" w:rsidR="007A07A7" w:rsidRDefault="007A07A7" w:rsidP="007A07A7">
      <w:pPr>
        <w:pStyle w:val="Default"/>
        <w:rPr>
          <w:rFonts w:ascii="Arial" w:hAnsi="Arial" w:cs="Arial"/>
          <w:sz w:val="20"/>
          <w:szCs w:val="20"/>
        </w:rPr>
      </w:pPr>
    </w:p>
    <w:p w14:paraId="659B6010" w14:textId="646F0DA1" w:rsidR="007A07A7" w:rsidRDefault="007A07A7" w:rsidP="007A07A7">
      <w:pPr>
        <w:pStyle w:val="Default"/>
        <w:jc w:val="both"/>
        <w:rPr>
          <w:rFonts w:ascii="Arial" w:hAnsi="Arial" w:cs="Arial"/>
          <w:sz w:val="20"/>
          <w:szCs w:val="20"/>
        </w:rPr>
      </w:pPr>
      <w:r>
        <w:rPr>
          <w:rFonts w:ascii="Arial" w:hAnsi="Arial" w:cs="Arial"/>
          <w:sz w:val="20"/>
          <w:szCs w:val="20"/>
        </w:rPr>
        <w:t>3.1 Predmetom rámcovej dohody je záväzok predávajúceho, na základe objednávky dodať kupujúcemu tovar – tonery a výpočtovú techniku (ďalej spolu len „tovar“) a previesť na neho vlastnícke právo k dodanému tovaru a záväzok kupujúceho riadne dodaný tovar prevziať a zaplatiť zaň kúpnu cenu podľa Čl. 7 tejto dohody.</w:t>
      </w:r>
    </w:p>
    <w:p w14:paraId="14C12E91" w14:textId="77777777" w:rsidR="007A07A7" w:rsidRDefault="007A07A7" w:rsidP="007A07A7">
      <w:pPr>
        <w:pStyle w:val="Default"/>
        <w:jc w:val="both"/>
        <w:rPr>
          <w:rFonts w:ascii="Arial" w:hAnsi="Arial" w:cs="Arial"/>
          <w:sz w:val="20"/>
          <w:szCs w:val="20"/>
        </w:rPr>
      </w:pPr>
    </w:p>
    <w:p w14:paraId="5224219A" w14:textId="569F38C4" w:rsidR="007A07A7" w:rsidRPr="007A07A7" w:rsidRDefault="007A07A7" w:rsidP="007A07A7">
      <w:pPr>
        <w:pStyle w:val="Standard"/>
        <w:jc w:val="both"/>
        <w:rPr>
          <w:rFonts w:ascii="Arial" w:hAnsi="Arial" w:cs="Arial"/>
          <w:b/>
          <w:bCs/>
          <w:color w:val="000000"/>
          <w:sz w:val="20"/>
          <w:szCs w:val="20"/>
          <w:lang w:eastAsia="en-US"/>
        </w:rPr>
      </w:pPr>
      <w:r>
        <w:rPr>
          <w:rFonts w:ascii="Arial" w:hAnsi="Arial" w:cs="Arial"/>
          <w:sz w:val="20"/>
          <w:szCs w:val="20"/>
        </w:rPr>
        <w:t xml:space="preserve">3.2 Neoddeliteľnou súčasťou tejto rámcovej dohody je príloha č. 1 – </w:t>
      </w:r>
      <w:r w:rsidRPr="003F63AF">
        <w:rPr>
          <w:rFonts w:ascii="Arial" w:hAnsi="Arial" w:cs="Arial"/>
          <w:color w:val="000000"/>
          <w:sz w:val="20"/>
          <w:szCs w:val="20"/>
          <w:lang w:eastAsia="en-US"/>
        </w:rPr>
        <w:t xml:space="preserve">Špecifikácia </w:t>
      </w:r>
      <w:r>
        <w:rPr>
          <w:rFonts w:ascii="Arial" w:hAnsi="Arial" w:cs="Arial"/>
          <w:color w:val="000000"/>
          <w:sz w:val="20"/>
          <w:szCs w:val="20"/>
          <w:lang w:eastAsia="en-US"/>
        </w:rPr>
        <w:t>tonerov a </w:t>
      </w:r>
      <w:r w:rsidRPr="003F63AF">
        <w:rPr>
          <w:rFonts w:ascii="Arial" w:hAnsi="Arial" w:cs="Arial"/>
          <w:color w:val="000000"/>
          <w:sz w:val="20"/>
          <w:szCs w:val="20"/>
          <w:lang w:eastAsia="en-US"/>
        </w:rPr>
        <w:t>výpočtovej</w:t>
      </w:r>
      <w:r>
        <w:rPr>
          <w:rFonts w:ascii="Arial" w:hAnsi="Arial" w:cs="Arial"/>
          <w:color w:val="000000"/>
          <w:sz w:val="20"/>
          <w:szCs w:val="20"/>
          <w:lang w:eastAsia="en-US"/>
        </w:rPr>
        <w:t xml:space="preserve"> </w:t>
      </w:r>
      <w:r w:rsidRPr="003F63AF">
        <w:rPr>
          <w:rFonts w:ascii="Arial" w:hAnsi="Arial" w:cs="Arial"/>
          <w:color w:val="000000"/>
          <w:sz w:val="20"/>
          <w:szCs w:val="20"/>
          <w:lang w:eastAsia="en-US"/>
        </w:rPr>
        <w:t>techniky a jej predpokladaných množstiev a</w:t>
      </w:r>
      <w:r>
        <w:rPr>
          <w:rFonts w:ascii="Arial" w:hAnsi="Arial" w:cs="Arial"/>
          <w:color w:val="000000"/>
          <w:sz w:val="20"/>
          <w:szCs w:val="20"/>
          <w:lang w:eastAsia="en-US"/>
        </w:rPr>
        <w:t> </w:t>
      </w:r>
      <w:r w:rsidRPr="003F63AF">
        <w:rPr>
          <w:rFonts w:ascii="Arial" w:hAnsi="Arial" w:cs="Arial"/>
          <w:color w:val="000000"/>
          <w:sz w:val="20"/>
          <w:szCs w:val="20"/>
          <w:lang w:eastAsia="en-US"/>
        </w:rPr>
        <w:t>ceny</w:t>
      </w:r>
      <w:r>
        <w:rPr>
          <w:rFonts w:ascii="Arial" w:hAnsi="Arial" w:cs="Arial"/>
          <w:color w:val="000000"/>
          <w:sz w:val="20"/>
          <w:szCs w:val="20"/>
          <w:lang w:eastAsia="en-US"/>
        </w:rPr>
        <w:t xml:space="preserve"> </w:t>
      </w:r>
      <w:r>
        <w:rPr>
          <w:rFonts w:ascii="Arial" w:hAnsi="Arial" w:cs="Arial"/>
          <w:sz w:val="20"/>
          <w:szCs w:val="20"/>
        </w:rPr>
        <w:t xml:space="preserve">(ďalej len „príloha č. 1“). </w:t>
      </w:r>
    </w:p>
    <w:p w14:paraId="4F2A023C" w14:textId="77777777" w:rsidR="007A07A7" w:rsidRDefault="007A07A7" w:rsidP="007A07A7">
      <w:pPr>
        <w:pStyle w:val="Default"/>
        <w:jc w:val="both"/>
        <w:rPr>
          <w:rFonts w:ascii="Arial" w:hAnsi="Arial" w:cs="Arial"/>
          <w:sz w:val="20"/>
          <w:szCs w:val="20"/>
        </w:rPr>
      </w:pPr>
    </w:p>
    <w:p w14:paraId="19A4AA37" w14:textId="77777777" w:rsidR="007A07A7" w:rsidRDefault="007A07A7" w:rsidP="007A07A7">
      <w:pPr>
        <w:pStyle w:val="Default"/>
        <w:jc w:val="both"/>
        <w:rPr>
          <w:rFonts w:ascii="Arial" w:hAnsi="Arial" w:cs="Arial"/>
          <w:sz w:val="20"/>
          <w:szCs w:val="20"/>
        </w:rPr>
      </w:pPr>
      <w:r>
        <w:rPr>
          <w:rFonts w:ascii="Arial" w:hAnsi="Arial" w:cs="Arial"/>
          <w:sz w:val="20"/>
          <w:szCs w:val="20"/>
        </w:rPr>
        <w:t>3.3 Predávajúci sa zaväzuje na základe písomných čiastkových objednávok vyhotovených                                      a predložených kupujúcim dodať tovar podľa špecifikácie, v množstve a za ceny uvedené v prílohe č. 1 tejto dohody a dopraviť tovar do miesta plnenia s odbornou starostlivosťou, ktoré určí kupujúci v súlade s Čl. 6 rámcovej dohody. Predávajúci do 3 dní po doručení objednávky od kupujúceho túto e-mailom potvrdí, čo do jej prevzatia aj jej obsahu.</w:t>
      </w:r>
    </w:p>
    <w:p w14:paraId="5D22C177" w14:textId="77777777" w:rsidR="007A07A7" w:rsidRDefault="007A07A7" w:rsidP="007A07A7">
      <w:pPr>
        <w:pStyle w:val="Default"/>
        <w:rPr>
          <w:rFonts w:ascii="Arial" w:hAnsi="Arial" w:cs="Arial"/>
          <w:sz w:val="20"/>
          <w:szCs w:val="20"/>
        </w:rPr>
      </w:pPr>
    </w:p>
    <w:p w14:paraId="1964E8FF" w14:textId="77777777" w:rsidR="007A07A7" w:rsidRDefault="007A07A7" w:rsidP="007A07A7">
      <w:pPr>
        <w:pStyle w:val="Default"/>
        <w:jc w:val="both"/>
        <w:rPr>
          <w:rFonts w:ascii="Arial" w:hAnsi="Arial" w:cs="Arial"/>
          <w:sz w:val="20"/>
          <w:szCs w:val="20"/>
        </w:rPr>
      </w:pPr>
      <w:r>
        <w:rPr>
          <w:rFonts w:ascii="Arial" w:hAnsi="Arial" w:cs="Arial"/>
          <w:sz w:val="20"/>
          <w:szCs w:val="20"/>
        </w:rPr>
        <w:t>3.4 Kupujúci sa zaväzuje tovar prevziať a zaplatiť predávajúcemu zmluvnú cenu tovaru podľa Čl. 7 rámcovej dohody.</w:t>
      </w:r>
    </w:p>
    <w:p w14:paraId="4F4B2E4A" w14:textId="77777777" w:rsidR="007A07A7" w:rsidRDefault="007A07A7" w:rsidP="007A07A7">
      <w:pPr>
        <w:pStyle w:val="Default"/>
        <w:spacing w:before="240"/>
        <w:jc w:val="center"/>
        <w:rPr>
          <w:rFonts w:ascii="Arial" w:hAnsi="Arial" w:cs="Arial"/>
          <w:b/>
          <w:bCs/>
          <w:color w:val="auto"/>
          <w:sz w:val="20"/>
          <w:szCs w:val="20"/>
        </w:rPr>
      </w:pPr>
      <w:r>
        <w:rPr>
          <w:rFonts w:ascii="Arial" w:hAnsi="Arial" w:cs="Arial"/>
          <w:b/>
          <w:bCs/>
          <w:color w:val="auto"/>
          <w:sz w:val="20"/>
          <w:szCs w:val="20"/>
        </w:rPr>
        <w:t>Článok 4</w:t>
      </w:r>
    </w:p>
    <w:p w14:paraId="123BBACE" w14:textId="77777777" w:rsidR="007A07A7" w:rsidRDefault="007A07A7" w:rsidP="007A07A7">
      <w:pPr>
        <w:pStyle w:val="Default"/>
        <w:jc w:val="center"/>
        <w:rPr>
          <w:rFonts w:ascii="Arial" w:hAnsi="Arial" w:cs="Arial"/>
          <w:b/>
          <w:bCs/>
          <w:color w:val="auto"/>
          <w:sz w:val="20"/>
          <w:szCs w:val="20"/>
        </w:rPr>
      </w:pPr>
      <w:r>
        <w:rPr>
          <w:rFonts w:ascii="Arial" w:hAnsi="Arial" w:cs="Arial"/>
          <w:b/>
          <w:bCs/>
          <w:color w:val="auto"/>
          <w:sz w:val="20"/>
          <w:szCs w:val="20"/>
        </w:rPr>
        <w:t>Práva a povinnosti účastníkov dohody</w:t>
      </w:r>
    </w:p>
    <w:p w14:paraId="187A3639" w14:textId="77777777" w:rsidR="007A07A7" w:rsidRDefault="007A07A7" w:rsidP="007A07A7">
      <w:pPr>
        <w:pStyle w:val="Default"/>
        <w:jc w:val="both"/>
        <w:rPr>
          <w:rFonts w:ascii="Arial" w:hAnsi="Arial" w:cs="Arial"/>
          <w:color w:val="auto"/>
          <w:sz w:val="20"/>
          <w:szCs w:val="20"/>
        </w:rPr>
      </w:pPr>
    </w:p>
    <w:p w14:paraId="237EE3D4" w14:textId="77777777" w:rsidR="007A07A7" w:rsidRDefault="007A07A7" w:rsidP="007A07A7">
      <w:pPr>
        <w:pStyle w:val="Default"/>
        <w:jc w:val="both"/>
        <w:rPr>
          <w:rFonts w:ascii="Arial" w:hAnsi="Arial" w:cs="Arial"/>
          <w:color w:val="auto"/>
          <w:sz w:val="20"/>
          <w:szCs w:val="20"/>
        </w:rPr>
      </w:pPr>
      <w:r>
        <w:rPr>
          <w:rFonts w:ascii="Arial" w:hAnsi="Arial" w:cs="Arial"/>
          <w:color w:val="auto"/>
          <w:sz w:val="20"/>
          <w:szCs w:val="20"/>
        </w:rPr>
        <w:t xml:space="preserve">4.1 Predávajúci musí umožniť kupujúcemu riadne prevzatie dodaného tovaru formou dodacieho listu                 a jeho kontrolu. </w:t>
      </w:r>
    </w:p>
    <w:p w14:paraId="55F6FB8E" w14:textId="77777777" w:rsidR="007A07A7" w:rsidRDefault="007A07A7" w:rsidP="007A07A7">
      <w:pPr>
        <w:pStyle w:val="Default"/>
        <w:jc w:val="both"/>
        <w:rPr>
          <w:rFonts w:ascii="Arial" w:hAnsi="Arial" w:cs="Arial"/>
          <w:color w:val="auto"/>
          <w:sz w:val="20"/>
          <w:szCs w:val="20"/>
        </w:rPr>
      </w:pPr>
    </w:p>
    <w:p w14:paraId="7F1D519F" w14:textId="77777777" w:rsidR="007A07A7" w:rsidRDefault="007A07A7" w:rsidP="007A07A7">
      <w:pPr>
        <w:pStyle w:val="Default"/>
        <w:jc w:val="both"/>
        <w:rPr>
          <w:rFonts w:ascii="Arial" w:hAnsi="Arial" w:cs="Arial"/>
          <w:color w:val="auto"/>
          <w:sz w:val="20"/>
          <w:szCs w:val="20"/>
        </w:rPr>
      </w:pPr>
      <w:r>
        <w:rPr>
          <w:rFonts w:ascii="Arial" w:hAnsi="Arial" w:cs="Arial"/>
          <w:color w:val="auto"/>
          <w:sz w:val="20"/>
          <w:szCs w:val="20"/>
        </w:rPr>
        <w:t xml:space="preserve">4.2 Dodaný tovar špecifikovaný v písomnej objednávke kupujúceho musí predávajúci dodať kupujúcemu bez vád. </w:t>
      </w:r>
    </w:p>
    <w:p w14:paraId="22D13534" w14:textId="77777777" w:rsidR="007A07A7" w:rsidRDefault="007A07A7" w:rsidP="007A07A7">
      <w:pPr>
        <w:pStyle w:val="Default"/>
        <w:jc w:val="both"/>
        <w:rPr>
          <w:rFonts w:ascii="Arial" w:hAnsi="Arial" w:cs="Arial"/>
          <w:color w:val="auto"/>
          <w:sz w:val="20"/>
          <w:szCs w:val="20"/>
        </w:rPr>
      </w:pPr>
    </w:p>
    <w:p w14:paraId="4EF2C9DB" w14:textId="104D7538" w:rsidR="007A07A7" w:rsidRDefault="007A07A7" w:rsidP="007A07A7">
      <w:pPr>
        <w:pStyle w:val="Default"/>
        <w:jc w:val="both"/>
        <w:rPr>
          <w:rFonts w:ascii="Arial" w:hAnsi="Arial" w:cs="Arial"/>
          <w:color w:val="auto"/>
          <w:sz w:val="20"/>
          <w:szCs w:val="20"/>
        </w:rPr>
      </w:pPr>
      <w:r>
        <w:rPr>
          <w:rFonts w:ascii="Arial" w:hAnsi="Arial" w:cs="Arial"/>
          <w:color w:val="auto"/>
          <w:sz w:val="20"/>
          <w:szCs w:val="20"/>
        </w:rPr>
        <w:t>4.3 Dodaný tovar alebo jeho časť môže kupujúci odmietnuť prevziať, ak kupujúci zistí preukázateľné vady dodaného tovaru, rozdiel v množstve dodaného tovaru</w:t>
      </w:r>
      <w:r w:rsidR="00486601">
        <w:rPr>
          <w:rFonts w:ascii="Arial" w:hAnsi="Arial" w:cs="Arial"/>
          <w:color w:val="auto"/>
          <w:sz w:val="20"/>
          <w:szCs w:val="20"/>
        </w:rPr>
        <w:t>,</w:t>
      </w:r>
      <w:r>
        <w:rPr>
          <w:rFonts w:ascii="Arial" w:hAnsi="Arial" w:cs="Arial"/>
          <w:color w:val="auto"/>
          <w:sz w:val="20"/>
          <w:szCs w:val="20"/>
        </w:rPr>
        <w:t xml:space="preserve"> alebo zámenu tovaru v porovnaní                                 s objednávkou kupujúceho. </w:t>
      </w:r>
    </w:p>
    <w:p w14:paraId="5336B8B7" w14:textId="77777777" w:rsidR="007A07A7" w:rsidRDefault="007A07A7" w:rsidP="007A07A7">
      <w:pPr>
        <w:pStyle w:val="Default"/>
        <w:spacing w:before="240"/>
        <w:jc w:val="center"/>
        <w:rPr>
          <w:rFonts w:ascii="Arial" w:hAnsi="Arial" w:cs="Arial"/>
          <w:b/>
          <w:bCs/>
          <w:color w:val="auto"/>
          <w:sz w:val="20"/>
          <w:szCs w:val="20"/>
        </w:rPr>
      </w:pPr>
      <w:r>
        <w:rPr>
          <w:rFonts w:ascii="Arial" w:hAnsi="Arial" w:cs="Arial"/>
          <w:b/>
          <w:bCs/>
          <w:color w:val="auto"/>
          <w:sz w:val="20"/>
          <w:szCs w:val="20"/>
        </w:rPr>
        <w:t>Článok 5</w:t>
      </w:r>
    </w:p>
    <w:p w14:paraId="75591C5E" w14:textId="77777777" w:rsidR="007A07A7" w:rsidRDefault="007A07A7" w:rsidP="007A07A7">
      <w:pPr>
        <w:pStyle w:val="Default"/>
        <w:jc w:val="center"/>
        <w:rPr>
          <w:rFonts w:ascii="Arial" w:hAnsi="Arial" w:cs="Arial"/>
          <w:b/>
          <w:bCs/>
          <w:color w:val="auto"/>
          <w:sz w:val="20"/>
          <w:szCs w:val="20"/>
        </w:rPr>
      </w:pPr>
      <w:r>
        <w:rPr>
          <w:rFonts w:ascii="Arial" w:hAnsi="Arial" w:cs="Arial"/>
          <w:b/>
          <w:bCs/>
          <w:color w:val="auto"/>
          <w:sz w:val="20"/>
          <w:szCs w:val="20"/>
        </w:rPr>
        <w:t>Kvalita tovaru, záruka, zodpovednosť za vady a za škodu</w:t>
      </w:r>
    </w:p>
    <w:p w14:paraId="76A244D2" w14:textId="77777777" w:rsidR="007A07A7" w:rsidRDefault="007A07A7" w:rsidP="007A07A7">
      <w:pPr>
        <w:pStyle w:val="Default"/>
        <w:jc w:val="both"/>
        <w:rPr>
          <w:rFonts w:ascii="Arial" w:hAnsi="Arial" w:cs="Arial"/>
          <w:color w:val="auto"/>
          <w:sz w:val="20"/>
          <w:szCs w:val="20"/>
        </w:rPr>
      </w:pPr>
    </w:p>
    <w:p w14:paraId="4A372419" w14:textId="57A179E5" w:rsidR="007A07A7" w:rsidRDefault="007A07A7" w:rsidP="007A07A7">
      <w:pPr>
        <w:pStyle w:val="Default"/>
        <w:jc w:val="both"/>
        <w:rPr>
          <w:rFonts w:ascii="Arial" w:hAnsi="Arial" w:cs="Arial"/>
          <w:color w:val="auto"/>
          <w:sz w:val="20"/>
          <w:szCs w:val="20"/>
        </w:rPr>
      </w:pPr>
      <w:r>
        <w:rPr>
          <w:rFonts w:ascii="Arial" w:hAnsi="Arial" w:cs="Arial"/>
          <w:color w:val="auto"/>
          <w:sz w:val="20"/>
          <w:szCs w:val="20"/>
        </w:rPr>
        <w:t xml:space="preserve">5.1 Predávajúci dodá tovar v štandardnej kvalite. </w:t>
      </w:r>
      <w:r w:rsidR="00486601">
        <w:rPr>
          <w:rFonts w:ascii="Arial" w:hAnsi="Arial" w:cs="Arial"/>
          <w:color w:val="auto"/>
          <w:sz w:val="20"/>
          <w:szCs w:val="20"/>
        </w:rPr>
        <w:t xml:space="preserve">Výpočtová technika bude nová, doposiaľ nepoužívaná. </w:t>
      </w:r>
      <w:r>
        <w:rPr>
          <w:rFonts w:ascii="Arial" w:hAnsi="Arial" w:cs="Arial"/>
          <w:color w:val="auto"/>
          <w:sz w:val="20"/>
          <w:szCs w:val="20"/>
        </w:rPr>
        <w:t xml:space="preserve">Originálny toner je od výrobcu tlačiarne, kompatibilný toner vyrobený nie výrobcom tlačiarne. Kompatibilné (alternatívne) tonery budú dodávané v takom balení, aby boli chránené pred poškodením alebo zničením. Predávajúci poskytuje kupujúcemu záruku na dodaný tovar v dĺžke 24 mesiacov. </w:t>
      </w:r>
      <w:r w:rsidR="000D5942">
        <w:rPr>
          <w:rFonts w:ascii="Arial" w:hAnsi="Arial" w:cs="Arial"/>
          <w:color w:val="auto"/>
          <w:sz w:val="20"/>
          <w:szCs w:val="20"/>
        </w:rPr>
        <w:t xml:space="preserve">Predávajúci poskytne kupujúcemu na výpočtovú techniku uvedenú v tabuľke č. 2 a 3 tejto dohody bezplatný autorizovaný záručný servis vykonávaný kvalifikovanými osobami a bezplatnú údržbu tovaru (práca a originálne, nepoužívané náhradné diely pri vade podliehajúcej záruke) počas záručnej doby. </w:t>
      </w:r>
      <w:r>
        <w:rPr>
          <w:rFonts w:ascii="Arial" w:hAnsi="Arial" w:cs="Arial"/>
          <w:color w:val="auto"/>
          <w:sz w:val="20"/>
          <w:szCs w:val="20"/>
        </w:rPr>
        <w:t xml:space="preserve">Záručná doba začína plynúť dňom prevzatia tovaru (podpisu dodacieho listu kupujúcim). Predávajúci poskytuje kupujúcemu záruku za akosť tovaru spočívajúcu v tom, že tovar bude po záručnú dobu spôsobilý na použitie na obvyklý účel a zachová si obvyklé vlastnosti. </w:t>
      </w:r>
    </w:p>
    <w:p w14:paraId="4070BE01" w14:textId="77777777" w:rsidR="007A07A7" w:rsidRDefault="007A07A7" w:rsidP="007A07A7">
      <w:pPr>
        <w:pStyle w:val="Default"/>
        <w:jc w:val="both"/>
        <w:rPr>
          <w:rFonts w:ascii="Arial" w:hAnsi="Arial" w:cs="Arial"/>
          <w:color w:val="auto"/>
          <w:sz w:val="20"/>
          <w:szCs w:val="20"/>
        </w:rPr>
      </w:pPr>
    </w:p>
    <w:p w14:paraId="40360DEC" w14:textId="590DFF11" w:rsidR="007A07A7" w:rsidRDefault="007A07A7" w:rsidP="007A07A7">
      <w:pPr>
        <w:pStyle w:val="Default"/>
        <w:jc w:val="both"/>
        <w:rPr>
          <w:rFonts w:ascii="Arial" w:hAnsi="Arial" w:cs="Arial"/>
          <w:color w:val="auto"/>
          <w:sz w:val="20"/>
          <w:szCs w:val="20"/>
        </w:rPr>
      </w:pPr>
      <w:r>
        <w:rPr>
          <w:rFonts w:ascii="Arial" w:hAnsi="Arial" w:cs="Arial"/>
          <w:color w:val="auto"/>
          <w:sz w:val="20"/>
          <w:szCs w:val="20"/>
        </w:rPr>
        <w:t>5.2 Kupujúci je povinný prípadné zistené vady oznámiť predávajúcemu písomne, bez zbytočného odkladu, t. j. v lehote 14 dní po ich zistení, najneskôr do uplynutia záručnej doby. V prípade uplatnenia nárokov z vád tovaru (reklamácie) zo strany kupujúceho záručná doba neplynie po dobu, po ktorú kupujúci nemôže užívať tovar pre jeho vady a začne znova plynúť dňom odovzdania opraveného, resp. vymeneného tovaru.</w:t>
      </w:r>
      <w:r w:rsidR="003C7173">
        <w:rPr>
          <w:rFonts w:ascii="Arial" w:hAnsi="Arial" w:cs="Arial"/>
          <w:color w:val="auto"/>
          <w:sz w:val="20"/>
          <w:szCs w:val="20"/>
        </w:rPr>
        <w:t xml:space="preserve"> V prípade zistenia vady na dodanom tovare do 14 dní od jeho prevzatia, má predávajúci povinnosť vymeniť </w:t>
      </w:r>
      <w:proofErr w:type="spellStart"/>
      <w:r w:rsidR="003C7173">
        <w:rPr>
          <w:rFonts w:ascii="Arial" w:hAnsi="Arial" w:cs="Arial"/>
          <w:color w:val="auto"/>
          <w:sz w:val="20"/>
          <w:szCs w:val="20"/>
        </w:rPr>
        <w:t>vadný</w:t>
      </w:r>
      <w:proofErr w:type="spellEnd"/>
      <w:r w:rsidR="003C7173">
        <w:rPr>
          <w:rFonts w:ascii="Arial" w:hAnsi="Arial" w:cs="Arial"/>
          <w:color w:val="auto"/>
          <w:sz w:val="20"/>
          <w:szCs w:val="20"/>
        </w:rPr>
        <w:t xml:space="preserve"> tovar za nový v rovnakých parametroch na vlastné náklady. </w:t>
      </w:r>
    </w:p>
    <w:p w14:paraId="74C0DD3D" w14:textId="77777777" w:rsidR="007A07A7" w:rsidRDefault="007A07A7" w:rsidP="007A07A7">
      <w:pPr>
        <w:pStyle w:val="Default"/>
        <w:jc w:val="both"/>
        <w:rPr>
          <w:rFonts w:ascii="Arial" w:hAnsi="Arial" w:cs="Arial"/>
          <w:color w:val="auto"/>
          <w:sz w:val="20"/>
          <w:szCs w:val="20"/>
        </w:rPr>
      </w:pPr>
    </w:p>
    <w:p w14:paraId="25F46A71" w14:textId="1D5BF91C" w:rsidR="007A07A7" w:rsidRDefault="007A07A7" w:rsidP="007A07A7">
      <w:pPr>
        <w:pStyle w:val="Default"/>
        <w:jc w:val="both"/>
        <w:rPr>
          <w:rFonts w:ascii="Arial" w:hAnsi="Arial" w:cs="Arial"/>
          <w:color w:val="auto"/>
          <w:sz w:val="20"/>
          <w:szCs w:val="20"/>
        </w:rPr>
      </w:pPr>
      <w:r>
        <w:rPr>
          <w:rFonts w:ascii="Arial" w:hAnsi="Arial" w:cs="Arial"/>
          <w:color w:val="auto"/>
          <w:sz w:val="20"/>
          <w:szCs w:val="20"/>
        </w:rPr>
        <w:t xml:space="preserve">5.3 Nároky kupujúceho z vád tovaru sa riadia ustanoveniami § 436 a </w:t>
      </w:r>
      <w:proofErr w:type="spellStart"/>
      <w:r>
        <w:rPr>
          <w:rFonts w:ascii="Arial" w:hAnsi="Arial" w:cs="Arial"/>
          <w:color w:val="auto"/>
          <w:sz w:val="20"/>
          <w:szCs w:val="20"/>
        </w:rPr>
        <w:t>nasl</w:t>
      </w:r>
      <w:proofErr w:type="spellEnd"/>
      <w:r>
        <w:rPr>
          <w:rFonts w:ascii="Arial" w:hAnsi="Arial" w:cs="Arial"/>
          <w:color w:val="auto"/>
          <w:sz w:val="20"/>
          <w:szCs w:val="20"/>
        </w:rPr>
        <w:t>. Obchodného zákonníka. Kupujúci je oprávnený požadovať odstránenie vád dodaním náhradného tovaru</w:t>
      </w:r>
      <w:r w:rsidR="003C7173">
        <w:rPr>
          <w:rFonts w:ascii="Arial" w:hAnsi="Arial" w:cs="Arial"/>
          <w:color w:val="auto"/>
          <w:sz w:val="20"/>
          <w:szCs w:val="20"/>
        </w:rPr>
        <w:t xml:space="preserve"> za</w:t>
      </w:r>
      <w:r>
        <w:rPr>
          <w:rFonts w:ascii="Arial" w:hAnsi="Arial" w:cs="Arial"/>
          <w:color w:val="auto"/>
          <w:sz w:val="20"/>
          <w:szCs w:val="20"/>
        </w:rPr>
        <w:t xml:space="preserve"> závadný tovar, dodanie chýbajúceho tovaru a požadovať odstránenie právnych vád. Náklady spojené s reklamáciou znáša predávajúci.</w:t>
      </w:r>
    </w:p>
    <w:p w14:paraId="2CA43F81" w14:textId="77777777" w:rsidR="007A07A7" w:rsidRDefault="007A07A7" w:rsidP="007A07A7">
      <w:pPr>
        <w:pStyle w:val="Default"/>
        <w:jc w:val="both"/>
        <w:rPr>
          <w:rFonts w:ascii="Arial" w:hAnsi="Arial" w:cs="Arial"/>
          <w:color w:val="auto"/>
          <w:sz w:val="20"/>
          <w:szCs w:val="20"/>
        </w:rPr>
      </w:pPr>
    </w:p>
    <w:p w14:paraId="3424F229" w14:textId="77777777" w:rsidR="007A07A7" w:rsidRDefault="007A07A7" w:rsidP="007A07A7">
      <w:pPr>
        <w:pStyle w:val="Default"/>
        <w:jc w:val="both"/>
        <w:rPr>
          <w:rFonts w:ascii="Arial" w:hAnsi="Arial" w:cs="Arial"/>
          <w:color w:val="auto"/>
          <w:sz w:val="20"/>
          <w:szCs w:val="20"/>
        </w:rPr>
      </w:pPr>
      <w:r>
        <w:rPr>
          <w:rFonts w:ascii="Arial" w:hAnsi="Arial" w:cs="Arial"/>
          <w:color w:val="auto"/>
          <w:sz w:val="20"/>
          <w:szCs w:val="20"/>
        </w:rPr>
        <w:t xml:space="preserve">5.4 Predávajúci sa zaväzuje vyriešiť oprávnenú reklamáciu do 14 pracovných dní od jej uplatnenia. </w:t>
      </w:r>
    </w:p>
    <w:p w14:paraId="086ACE83" w14:textId="77777777" w:rsidR="007A07A7" w:rsidRDefault="007A07A7" w:rsidP="007A07A7">
      <w:pPr>
        <w:pStyle w:val="Default"/>
        <w:jc w:val="both"/>
        <w:rPr>
          <w:rFonts w:ascii="Arial" w:hAnsi="Arial" w:cs="Arial"/>
          <w:color w:val="auto"/>
          <w:sz w:val="20"/>
          <w:szCs w:val="20"/>
        </w:rPr>
      </w:pPr>
    </w:p>
    <w:p w14:paraId="0481333D" w14:textId="77777777" w:rsidR="007A07A7" w:rsidRDefault="007A07A7" w:rsidP="007A07A7">
      <w:pPr>
        <w:pStyle w:val="Default"/>
        <w:jc w:val="both"/>
        <w:rPr>
          <w:rFonts w:ascii="Arial" w:hAnsi="Arial" w:cs="Arial"/>
          <w:color w:val="auto"/>
          <w:sz w:val="20"/>
          <w:szCs w:val="20"/>
        </w:rPr>
      </w:pPr>
      <w:r>
        <w:rPr>
          <w:rFonts w:ascii="Arial" w:hAnsi="Arial" w:cs="Arial"/>
          <w:color w:val="auto"/>
          <w:sz w:val="20"/>
          <w:szCs w:val="20"/>
        </w:rPr>
        <w:t xml:space="preserve">5.5  Voľbu nároku z vád tovaru kupujúci oznámi predávajúcemu v zaslanom oznámení vád, alebo bez zbytočného odkladu po tomto oznámení. Predávajúci je povinný zabezpečiť prevzatie reklamovaného tovaru na účely záručného servisu do 48 hodín od oznámenia vád. </w:t>
      </w:r>
    </w:p>
    <w:p w14:paraId="6B974EC0" w14:textId="77777777" w:rsidR="007A07A7" w:rsidRDefault="007A07A7" w:rsidP="007A07A7">
      <w:pPr>
        <w:pStyle w:val="Default"/>
        <w:jc w:val="both"/>
        <w:rPr>
          <w:rFonts w:ascii="Arial" w:hAnsi="Arial" w:cs="Arial"/>
          <w:color w:val="auto"/>
          <w:sz w:val="20"/>
          <w:szCs w:val="20"/>
        </w:rPr>
      </w:pPr>
    </w:p>
    <w:p w14:paraId="26B5004E" w14:textId="77777777" w:rsidR="007A07A7" w:rsidRDefault="007A07A7" w:rsidP="007A07A7">
      <w:pPr>
        <w:pStyle w:val="Default"/>
        <w:jc w:val="both"/>
        <w:rPr>
          <w:rFonts w:ascii="Arial" w:hAnsi="Arial" w:cs="Arial"/>
          <w:color w:val="auto"/>
          <w:sz w:val="20"/>
          <w:szCs w:val="20"/>
        </w:rPr>
      </w:pPr>
      <w:r>
        <w:rPr>
          <w:rFonts w:ascii="Arial" w:hAnsi="Arial" w:cs="Arial"/>
          <w:color w:val="auto"/>
          <w:sz w:val="20"/>
          <w:szCs w:val="20"/>
        </w:rPr>
        <w:t>5.6 Predávajúci vyrieši oprávnenú reklamáciu do 14 dní odo dňa jej uplatnenia.</w:t>
      </w:r>
    </w:p>
    <w:p w14:paraId="08D98130" w14:textId="15F94E4D" w:rsidR="007A07A7" w:rsidRDefault="007A07A7" w:rsidP="007A07A7">
      <w:pPr>
        <w:pStyle w:val="Default"/>
        <w:jc w:val="both"/>
        <w:rPr>
          <w:rFonts w:ascii="Arial" w:hAnsi="Arial" w:cs="Arial"/>
          <w:color w:val="auto"/>
          <w:sz w:val="20"/>
          <w:szCs w:val="20"/>
        </w:rPr>
      </w:pPr>
      <w:r>
        <w:rPr>
          <w:rFonts w:ascii="Arial" w:hAnsi="Arial" w:cs="Arial"/>
          <w:color w:val="auto"/>
          <w:sz w:val="20"/>
          <w:szCs w:val="20"/>
        </w:rPr>
        <w:t xml:space="preserve">a) v prípade uplatnenia nároku kupujúceho na dodanie náhradného tovaru je predávajúci povinný </w:t>
      </w:r>
      <w:r w:rsidR="003C7173">
        <w:rPr>
          <w:rFonts w:ascii="Arial" w:hAnsi="Arial" w:cs="Arial"/>
          <w:color w:val="auto"/>
          <w:sz w:val="20"/>
          <w:szCs w:val="20"/>
        </w:rPr>
        <w:t xml:space="preserve">na vlastné náklady </w:t>
      </w:r>
      <w:r>
        <w:rPr>
          <w:rFonts w:ascii="Arial" w:hAnsi="Arial" w:cs="Arial"/>
          <w:color w:val="auto"/>
          <w:sz w:val="20"/>
          <w:szCs w:val="20"/>
        </w:rPr>
        <w:t>dodať náhradný tovar v kvalite a množstve zodpovedajúcim požiadavkám kupujúceho, a to v lehote dvoch pracovných dní odo dňa doručenia písomného oznámenia.</w:t>
      </w:r>
    </w:p>
    <w:p w14:paraId="1B3DC18B" w14:textId="64B496DC" w:rsidR="007A07A7" w:rsidRDefault="007A07A7" w:rsidP="007A07A7">
      <w:pPr>
        <w:pStyle w:val="Default"/>
        <w:jc w:val="both"/>
        <w:rPr>
          <w:rFonts w:ascii="Arial" w:hAnsi="Arial" w:cs="Arial"/>
          <w:color w:val="auto"/>
          <w:sz w:val="20"/>
          <w:szCs w:val="20"/>
        </w:rPr>
      </w:pPr>
      <w:r>
        <w:rPr>
          <w:rFonts w:ascii="Arial" w:hAnsi="Arial" w:cs="Arial"/>
          <w:color w:val="auto"/>
          <w:sz w:val="20"/>
          <w:szCs w:val="20"/>
        </w:rPr>
        <w:t>b) v prípade uplatnenia nároku kupujúceho na opravu je predávajúci povinný použi</w:t>
      </w:r>
      <w:r w:rsidR="003C7173">
        <w:rPr>
          <w:rFonts w:ascii="Arial" w:hAnsi="Arial" w:cs="Arial"/>
          <w:color w:val="auto"/>
          <w:sz w:val="20"/>
          <w:szCs w:val="20"/>
        </w:rPr>
        <w:t>ť</w:t>
      </w:r>
      <w:r>
        <w:rPr>
          <w:rFonts w:ascii="Arial" w:hAnsi="Arial" w:cs="Arial"/>
          <w:color w:val="auto"/>
          <w:sz w:val="20"/>
          <w:szCs w:val="20"/>
        </w:rPr>
        <w:t xml:space="preserve"> originálne nepoužité diely v zákonom stanovenej lehote.</w:t>
      </w:r>
    </w:p>
    <w:p w14:paraId="2B36A054" w14:textId="77777777" w:rsidR="007A07A7" w:rsidRDefault="007A07A7" w:rsidP="007A07A7">
      <w:pPr>
        <w:pStyle w:val="Default"/>
        <w:jc w:val="both"/>
        <w:rPr>
          <w:rFonts w:ascii="Arial" w:hAnsi="Arial" w:cs="Arial"/>
          <w:color w:val="auto"/>
          <w:sz w:val="20"/>
          <w:szCs w:val="20"/>
        </w:rPr>
      </w:pPr>
    </w:p>
    <w:p w14:paraId="69B17E25" w14:textId="77777777" w:rsidR="007A07A7" w:rsidRDefault="007A07A7" w:rsidP="007A07A7">
      <w:pPr>
        <w:pStyle w:val="Default"/>
        <w:jc w:val="both"/>
        <w:rPr>
          <w:rFonts w:ascii="Arial" w:hAnsi="Arial" w:cs="Arial"/>
          <w:color w:val="auto"/>
          <w:sz w:val="20"/>
          <w:szCs w:val="20"/>
        </w:rPr>
      </w:pPr>
      <w:r>
        <w:rPr>
          <w:rFonts w:ascii="Arial" w:hAnsi="Arial" w:cs="Arial"/>
          <w:color w:val="auto"/>
          <w:sz w:val="20"/>
          <w:szCs w:val="20"/>
        </w:rPr>
        <w:t xml:space="preserve">5.7 Predávajúci zabezpečí odber a ekologickú likvidáciu prázdnych tonerových kaziet. Náklady na odber, odvoz a ekologickú likvidáciu prázdnych tonerových kaziet znáša predávajúci a hradí všetky výdavky s tým súvisiace. </w:t>
      </w:r>
    </w:p>
    <w:p w14:paraId="59414428" w14:textId="77777777" w:rsidR="007A07A7" w:rsidRDefault="007A07A7" w:rsidP="007A07A7">
      <w:pPr>
        <w:pStyle w:val="Default"/>
        <w:jc w:val="both"/>
        <w:rPr>
          <w:rFonts w:ascii="Arial" w:hAnsi="Arial" w:cs="Arial"/>
          <w:color w:val="auto"/>
          <w:sz w:val="20"/>
          <w:szCs w:val="20"/>
        </w:rPr>
      </w:pPr>
    </w:p>
    <w:p w14:paraId="37E08FE5" w14:textId="77777777" w:rsidR="007A07A7" w:rsidRDefault="007A07A7" w:rsidP="007A07A7">
      <w:pPr>
        <w:pStyle w:val="Default"/>
        <w:jc w:val="both"/>
        <w:rPr>
          <w:rFonts w:ascii="Arial" w:hAnsi="Arial" w:cs="Arial"/>
          <w:color w:val="auto"/>
          <w:sz w:val="20"/>
          <w:szCs w:val="20"/>
        </w:rPr>
      </w:pPr>
      <w:r>
        <w:rPr>
          <w:rFonts w:ascii="Arial" w:hAnsi="Arial" w:cs="Arial"/>
          <w:color w:val="auto"/>
          <w:sz w:val="20"/>
          <w:szCs w:val="20"/>
        </w:rPr>
        <w:t xml:space="preserve">5.8 Predávajúci zabezpečí bezplatnú výmenu tonerov, u ktorých sa zistí </w:t>
      </w:r>
      <w:proofErr w:type="spellStart"/>
      <w:r>
        <w:rPr>
          <w:rFonts w:ascii="Arial" w:hAnsi="Arial" w:cs="Arial"/>
          <w:color w:val="auto"/>
          <w:sz w:val="20"/>
          <w:szCs w:val="20"/>
        </w:rPr>
        <w:t>závada</w:t>
      </w:r>
      <w:proofErr w:type="spellEnd"/>
      <w:r>
        <w:rPr>
          <w:rFonts w:ascii="Arial" w:hAnsi="Arial" w:cs="Arial"/>
          <w:color w:val="auto"/>
          <w:sz w:val="20"/>
          <w:szCs w:val="20"/>
        </w:rPr>
        <w:t xml:space="preserve"> pri ich nasadení do prevádzky po dobu 24 mesiacov od ich dodania.</w:t>
      </w:r>
    </w:p>
    <w:p w14:paraId="3CFD041B" w14:textId="77777777" w:rsidR="007A07A7" w:rsidRDefault="007A07A7" w:rsidP="007A07A7">
      <w:pPr>
        <w:pStyle w:val="Default"/>
        <w:jc w:val="both"/>
        <w:rPr>
          <w:rFonts w:ascii="Arial" w:hAnsi="Arial" w:cs="Arial"/>
          <w:color w:val="auto"/>
          <w:sz w:val="20"/>
          <w:szCs w:val="20"/>
        </w:rPr>
      </w:pPr>
    </w:p>
    <w:p w14:paraId="51935753" w14:textId="77777777" w:rsidR="007A07A7" w:rsidRDefault="007A07A7" w:rsidP="007A07A7">
      <w:pPr>
        <w:pStyle w:val="Default"/>
        <w:jc w:val="both"/>
        <w:rPr>
          <w:rFonts w:ascii="Arial" w:hAnsi="Arial" w:cs="Arial"/>
          <w:color w:val="auto"/>
          <w:sz w:val="20"/>
          <w:szCs w:val="20"/>
        </w:rPr>
      </w:pPr>
      <w:r>
        <w:rPr>
          <w:rFonts w:ascii="Arial" w:hAnsi="Arial" w:cs="Arial"/>
          <w:color w:val="auto"/>
          <w:sz w:val="20"/>
          <w:szCs w:val="20"/>
        </w:rPr>
        <w:t>5.9 Predávajúci je povinný v prípade poškodenia tlačiarne tonerom /napr. rozsypanie náplne/ zabezpečiť bezplatné vyčistenie a uvedenie do prevádzkyschopného stavu tlačiarne u odberateľa, alebo zabezpečí bezplatnú prepravu tlačiarne do svojho sídla a späť.</w:t>
      </w:r>
    </w:p>
    <w:p w14:paraId="1C89EAFD" w14:textId="77777777" w:rsidR="007A07A7" w:rsidRDefault="007A07A7" w:rsidP="007A07A7">
      <w:pPr>
        <w:pStyle w:val="Default"/>
        <w:spacing w:before="240"/>
        <w:jc w:val="center"/>
        <w:rPr>
          <w:rFonts w:ascii="Arial" w:hAnsi="Arial" w:cs="Arial"/>
          <w:b/>
          <w:bCs/>
          <w:color w:val="auto"/>
          <w:sz w:val="20"/>
          <w:szCs w:val="20"/>
        </w:rPr>
      </w:pPr>
      <w:r>
        <w:rPr>
          <w:rFonts w:ascii="Arial" w:hAnsi="Arial" w:cs="Arial"/>
          <w:b/>
          <w:bCs/>
          <w:color w:val="auto"/>
          <w:sz w:val="20"/>
          <w:szCs w:val="20"/>
        </w:rPr>
        <w:t>Článok 6</w:t>
      </w:r>
    </w:p>
    <w:p w14:paraId="7208AB99" w14:textId="77777777" w:rsidR="007A07A7" w:rsidRDefault="007A07A7" w:rsidP="007A07A7">
      <w:pPr>
        <w:pStyle w:val="Default"/>
        <w:jc w:val="center"/>
        <w:rPr>
          <w:rFonts w:ascii="Arial" w:hAnsi="Arial" w:cs="Arial"/>
          <w:b/>
          <w:bCs/>
          <w:color w:val="auto"/>
          <w:sz w:val="20"/>
          <w:szCs w:val="20"/>
        </w:rPr>
      </w:pPr>
      <w:r>
        <w:rPr>
          <w:rFonts w:ascii="Arial" w:hAnsi="Arial" w:cs="Arial"/>
          <w:b/>
          <w:bCs/>
          <w:color w:val="auto"/>
          <w:sz w:val="20"/>
          <w:szCs w:val="20"/>
        </w:rPr>
        <w:t>Miesto dodania a množstvo tovaru</w:t>
      </w:r>
    </w:p>
    <w:p w14:paraId="51ABF58E" w14:textId="77777777" w:rsidR="007A07A7" w:rsidRDefault="007A07A7" w:rsidP="007A07A7">
      <w:pPr>
        <w:pStyle w:val="Default"/>
        <w:jc w:val="both"/>
        <w:rPr>
          <w:rFonts w:ascii="Arial" w:hAnsi="Arial" w:cs="Arial"/>
          <w:color w:val="auto"/>
          <w:sz w:val="20"/>
          <w:szCs w:val="20"/>
        </w:rPr>
      </w:pPr>
    </w:p>
    <w:p w14:paraId="4CF834DB" w14:textId="77777777" w:rsidR="007A07A7" w:rsidRDefault="007A07A7" w:rsidP="007A07A7">
      <w:pPr>
        <w:pStyle w:val="Default"/>
        <w:jc w:val="both"/>
        <w:rPr>
          <w:rFonts w:ascii="Arial" w:hAnsi="Arial" w:cs="Arial"/>
          <w:color w:val="auto"/>
          <w:sz w:val="20"/>
          <w:szCs w:val="20"/>
        </w:rPr>
      </w:pPr>
      <w:r>
        <w:rPr>
          <w:rFonts w:ascii="Arial" w:hAnsi="Arial" w:cs="Arial"/>
          <w:color w:val="auto"/>
          <w:sz w:val="20"/>
          <w:szCs w:val="20"/>
        </w:rPr>
        <w:t>6.1 Predávajúci dodá tovar v množstve a na miesto určené kupujúcim v konkrétnej objednávke. Miesto dodania tovaru bude sídlo kupujúceho Mestský úrad Handlová, Námestie baníkov 7, Handlová.</w:t>
      </w:r>
    </w:p>
    <w:p w14:paraId="6910A174" w14:textId="03FC1A77" w:rsidR="007A07A7" w:rsidRDefault="007A07A7" w:rsidP="007A07A7">
      <w:pPr>
        <w:pStyle w:val="Default"/>
        <w:jc w:val="both"/>
        <w:rPr>
          <w:rFonts w:ascii="Arial" w:hAnsi="Arial" w:cs="Arial"/>
          <w:color w:val="auto"/>
          <w:sz w:val="20"/>
          <w:szCs w:val="20"/>
        </w:rPr>
      </w:pPr>
      <w:r>
        <w:rPr>
          <w:rFonts w:ascii="Arial" w:hAnsi="Arial" w:cs="Arial"/>
          <w:color w:val="auto"/>
          <w:sz w:val="20"/>
          <w:szCs w:val="20"/>
        </w:rPr>
        <w:t xml:space="preserve">Predávajúci dodá </w:t>
      </w:r>
      <w:r w:rsidR="00DD14F2">
        <w:rPr>
          <w:rFonts w:ascii="Arial" w:hAnsi="Arial" w:cs="Arial"/>
          <w:color w:val="auto"/>
          <w:sz w:val="20"/>
          <w:szCs w:val="20"/>
        </w:rPr>
        <w:t>tovary</w:t>
      </w:r>
      <w:r>
        <w:rPr>
          <w:rFonts w:ascii="Arial" w:hAnsi="Arial" w:cs="Arial"/>
          <w:color w:val="auto"/>
          <w:sz w:val="20"/>
          <w:szCs w:val="20"/>
        </w:rPr>
        <w:t xml:space="preserve"> v štandardnej kvalite, dopraví ich na vlastné náklady na odberateľom určené miesto dodania v pracovných dňoch v čase od 08:00 hod. do 14:00 hod.</w:t>
      </w:r>
    </w:p>
    <w:p w14:paraId="3E0ECE8F" w14:textId="77777777" w:rsidR="007A07A7" w:rsidRDefault="007A07A7" w:rsidP="007A07A7">
      <w:pPr>
        <w:pStyle w:val="Default"/>
        <w:jc w:val="both"/>
        <w:rPr>
          <w:rFonts w:ascii="Arial" w:hAnsi="Arial" w:cs="Arial"/>
          <w:color w:val="auto"/>
          <w:sz w:val="20"/>
          <w:szCs w:val="20"/>
          <w:shd w:val="clear" w:color="auto" w:fill="FFFF00"/>
        </w:rPr>
      </w:pPr>
    </w:p>
    <w:p w14:paraId="5917219C" w14:textId="77777777" w:rsidR="007A07A7" w:rsidRDefault="007A07A7" w:rsidP="007A07A7">
      <w:pPr>
        <w:pStyle w:val="Default"/>
        <w:jc w:val="both"/>
        <w:rPr>
          <w:rFonts w:ascii="Arial" w:hAnsi="Arial" w:cs="Arial"/>
          <w:color w:val="auto"/>
          <w:sz w:val="20"/>
          <w:szCs w:val="20"/>
        </w:rPr>
      </w:pPr>
      <w:r>
        <w:rPr>
          <w:rFonts w:ascii="Arial" w:hAnsi="Arial" w:cs="Arial"/>
          <w:color w:val="auto"/>
          <w:sz w:val="20"/>
          <w:szCs w:val="20"/>
        </w:rPr>
        <w:t xml:space="preserve">6.2 Predpokladané celkové množstvo odobraného tovaru počas doby platnosti rámcovej dohody je uvedené v prílohe č. 1 rámcovej dohody. </w:t>
      </w:r>
    </w:p>
    <w:p w14:paraId="67713975" w14:textId="77777777" w:rsidR="007A07A7" w:rsidRDefault="007A07A7" w:rsidP="007A07A7">
      <w:pPr>
        <w:pStyle w:val="Default"/>
        <w:jc w:val="both"/>
        <w:rPr>
          <w:rFonts w:ascii="Arial" w:hAnsi="Arial" w:cs="Arial"/>
          <w:color w:val="auto"/>
          <w:sz w:val="20"/>
          <w:szCs w:val="20"/>
        </w:rPr>
      </w:pPr>
    </w:p>
    <w:p w14:paraId="7DB62AE5" w14:textId="77777777" w:rsidR="007A07A7" w:rsidRDefault="007A07A7" w:rsidP="007A07A7">
      <w:pPr>
        <w:pStyle w:val="Default"/>
        <w:jc w:val="both"/>
        <w:rPr>
          <w:rFonts w:ascii="Arial" w:hAnsi="Arial" w:cs="Arial"/>
          <w:color w:val="auto"/>
          <w:sz w:val="20"/>
          <w:szCs w:val="20"/>
        </w:rPr>
      </w:pPr>
      <w:r>
        <w:rPr>
          <w:rFonts w:ascii="Arial" w:hAnsi="Arial" w:cs="Arial"/>
          <w:color w:val="auto"/>
          <w:sz w:val="20"/>
          <w:szCs w:val="20"/>
        </w:rPr>
        <w:t xml:space="preserve">6.3 Kupujúci si vyhradzuje právo neobjednať celkové množstvo tovaru uvedené v prílohe č. 1 rámcovej dohody. </w:t>
      </w:r>
    </w:p>
    <w:p w14:paraId="50989AE3" w14:textId="77777777" w:rsidR="007A07A7" w:rsidRDefault="007A07A7" w:rsidP="007A07A7">
      <w:pPr>
        <w:pStyle w:val="Default"/>
        <w:jc w:val="both"/>
        <w:rPr>
          <w:rFonts w:ascii="Arial" w:hAnsi="Arial" w:cs="Arial"/>
          <w:color w:val="auto"/>
          <w:sz w:val="20"/>
          <w:szCs w:val="20"/>
        </w:rPr>
      </w:pPr>
    </w:p>
    <w:p w14:paraId="097ACE82" w14:textId="25B3EADB" w:rsidR="007A07A7" w:rsidRDefault="007A07A7" w:rsidP="007A07A7">
      <w:pPr>
        <w:pStyle w:val="Default"/>
        <w:jc w:val="both"/>
        <w:rPr>
          <w:rFonts w:ascii="Arial" w:hAnsi="Arial" w:cs="Arial"/>
          <w:color w:val="auto"/>
          <w:sz w:val="20"/>
          <w:szCs w:val="20"/>
        </w:rPr>
      </w:pPr>
      <w:r>
        <w:rPr>
          <w:rFonts w:ascii="Arial" w:hAnsi="Arial" w:cs="Arial"/>
          <w:color w:val="auto"/>
          <w:sz w:val="20"/>
          <w:szCs w:val="20"/>
        </w:rPr>
        <w:t xml:space="preserve">6.4 Predpokladané množstvo tovaru, uvedené v prílohe </w:t>
      </w:r>
      <w:proofErr w:type="spellStart"/>
      <w:r>
        <w:rPr>
          <w:rFonts w:ascii="Arial" w:hAnsi="Arial" w:cs="Arial"/>
          <w:color w:val="auto"/>
          <w:sz w:val="20"/>
          <w:szCs w:val="20"/>
        </w:rPr>
        <w:t>č.1</w:t>
      </w:r>
      <w:proofErr w:type="spellEnd"/>
      <w:r>
        <w:rPr>
          <w:rFonts w:ascii="Arial" w:hAnsi="Arial" w:cs="Arial"/>
          <w:color w:val="auto"/>
          <w:sz w:val="20"/>
          <w:szCs w:val="20"/>
        </w:rPr>
        <w:t xml:space="preserve"> rámcovej dohody, môže kupujúci na jednotlivé tovary zvýšiť, alebo znížiť, pričom nesmie prekročiť konečnú zmluvnú cenu uvedenú v bode 7.2 .</w:t>
      </w:r>
    </w:p>
    <w:p w14:paraId="4751151D" w14:textId="77777777" w:rsidR="007A07A7" w:rsidRDefault="007A07A7" w:rsidP="007A07A7">
      <w:pPr>
        <w:pStyle w:val="Default"/>
        <w:jc w:val="both"/>
        <w:rPr>
          <w:rFonts w:ascii="Arial" w:hAnsi="Arial" w:cs="Arial"/>
          <w:color w:val="auto"/>
          <w:sz w:val="20"/>
          <w:szCs w:val="20"/>
        </w:rPr>
      </w:pPr>
    </w:p>
    <w:p w14:paraId="0CA3C2BE" w14:textId="77777777" w:rsidR="007A07A7" w:rsidRDefault="007A07A7" w:rsidP="007A07A7">
      <w:pPr>
        <w:pStyle w:val="Default"/>
        <w:spacing w:before="120"/>
        <w:jc w:val="center"/>
        <w:rPr>
          <w:rFonts w:ascii="Arial" w:hAnsi="Arial" w:cs="Arial"/>
          <w:b/>
          <w:bCs/>
          <w:color w:val="auto"/>
          <w:sz w:val="20"/>
          <w:szCs w:val="20"/>
        </w:rPr>
      </w:pPr>
      <w:r>
        <w:rPr>
          <w:rFonts w:ascii="Arial" w:hAnsi="Arial" w:cs="Arial"/>
          <w:b/>
          <w:bCs/>
          <w:color w:val="auto"/>
          <w:sz w:val="20"/>
          <w:szCs w:val="20"/>
        </w:rPr>
        <w:t>Článok 7</w:t>
      </w:r>
    </w:p>
    <w:p w14:paraId="0172B843" w14:textId="77777777" w:rsidR="007A07A7" w:rsidRDefault="007A07A7" w:rsidP="007A07A7">
      <w:pPr>
        <w:pStyle w:val="Default"/>
        <w:jc w:val="center"/>
        <w:rPr>
          <w:rFonts w:ascii="Arial" w:hAnsi="Arial" w:cs="Arial"/>
          <w:b/>
          <w:bCs/>
          <w:color w:val="auto"/>
          <w:sz w:val="20"/>
          <w:szCs w:val="20"/>
        </w:rPr>
      </w:pPr>
      <w:r>
        <w:rPr>
          <w:rFonts w:ascii="Arial" w:hAnsi="Arial" w:cs="Arial"/>
          <w:b/>
          <w:bCs/>
          <w:color w:val="auto"/>
          <w:sz w:val="20"/>
          <w:szCs w:val="20"/>
        </w:rPr>
        <w:t>Zmluvná cena a špecifikácia tovaru</w:t>
      </w:r>
    </w:p>
    <w:p w14:paraId="29138F86" w14:textId="77777777" w:rsidR="007A07A7" w:rsidRDefault="007A07A7" w:rsidP="007A07A7">
      <w:pPr>
        <w:pStyle w:val="Default"/>
        <w:rPr>
          <w:rFonts w:ascii="Arial" w:hAnsi="Arial" w:cs="Arial"/>
          <w:color w:val="auto"/>
          <w:sz w:val="20"/>
          <w:szCs w:val="20"/>
        </w:rPr>
      </w:pPr>
    </w:p>
    <w:p w14:paraId="6E75CF76" w14:textId="77777777" w:rsidR="007A07A7" w:rsidRDefault="007A07A7" w:rsidP="007A07A7">
      <w:pPr>
        <w:jc w:val="both"/>
        <w:rPr>
          <w:rFonts w:ascii="Arial" w:hAnsi="Arial" w:cs="Arial"/>
        </w:rPr>
      </w:pPr>
      <w:r>
        <w:rPr>
          <w:rFonts w:ascii="Arial" w:hAnsi="Arial" w:cs="Arial"/>
        </w:rPr>
        <w:t>7.1 Špecifikácia tovaru, predpokladané množstvo a zmluvná cena tovaru sú uvedené v prílohe č. 1 rámcovej dohody. Zmluvná cena je v prílohe č. 1 rámcovej dohody uvedená ako cena za jednotlivé položky tovaru. Cena za predmet zmluvy je stanovená dohodou zmluvných strán podľa zákona                          č. 18/1996  Z. z. o cenách v znení neskorších predpisov a vyhlášky MF SR č. 87/1996 Z. z., ktorou sa vykonáva zákon č. 18/1996 Z. z. o cenách v znení neskorších predpisov.</w:t>
      </w:r>
    </w:p>
    <w:p w14:paraId="38A4C7A8" w14:textId="77777777" w:rsidR="007A07A7" w:rsidRDefault="007A07A7" w:rsidP="007A07A7">
      <w:pPr>
        <w:pStyle w:val="Default"/>
        <w:jc w:val="both"/>
        <w:rPr>
          <w:rFonts w:ascii="Arial" w:hAnsi="Arial" w:cs="Arial"/>
          <w:color w:val="auto"/>
          <w:sz w:val="20"/>
          <w:szCs w:val="20"/>
        </w:rPr>
      </w:pPr>
    </w:p>
    <w:p w14:paraId="248C5BEA" w14:textId="77777777" w:rsidR="007A07A7" w:rsidRDefault="007A07A7" w:rsidP="007A07A7">
      <w:pPr>
        <w:pStyle w:val="Default"/>
        <w:jc w:val="both"/>
      </w:pPr>
      <w:r>
        <w:rPr>
          <w:rFonts w:ascii="Arial" w:hAnsi="Arial" w:cs="Arial"/>
          <w:color w:val="auto"/>
          <w:sz w:val="20"/>
          <w:szCs w:val="20"/>
        </w:rPr>
        <w:t xml:space="preserve">7.2 Súčet jednotkových cien za všetky položky tovaru vo všetkých objednávkach nesmie prekročiť konečnú zmluvnú cenu </w:t>
      </w:r>
      <w:r>
        <w:rPr>
          <w:rFonts w:ascii="Arial" w:hAnsi="Arial" w:cs="Arial"/>
          <w:color w:val="FF0000"/>
          <w:sz w:val="20"/>
          <w:szCs w:val="20"/>
        </w:rPr>
        <w:t xml:space="preserve">vyplní uchádzač </w:t>
      </w:r>
      <w:r>
        <w:rPr>
          <w:rFonts w:ascii="Arial" w:hAnsi="Arial" w:cs="Arial"/>
          <w:color w:val="auto"/>
          <w:sz w:val="20"/>
          <w:szCs w:val="20"/>
        </w:rPr>
        <w:t xml:space="preserve">EUR bez DPH a </w:t>
      </w:r>
      <w:r>
        <w:rPr>
          <w:rFonts w:ascii="Arial" w:hAnsi="Arial" w:cs="Arial"/>
          <w:color w:val="FF0000"/>
          <w:sz w:val="20"/>
          <w:szCs w:val="20"/>
        </w:rPr>
        <w:t>vyplní uchádzač</w:t>
      </w:r>
      <w:r>
        <w:rPr>
          <w:rFonts w:ascii="Arial" w:hAnsi="Arial" w:cs="Arial"/>
          <w:color w:val="auto"/>
          <w:sz w:val="20"/>
          <w:szCs w:val="20"/>
        </w:rPr>
        <w:t xml:space="preserve"> EUR s DPH. </w:t>
      </w:r>
    </w:p>
    <w:p w14:paraId="37AED85B" w14:textId="77777777" w:rsidR="007A07A7" w:rsidRDefault="007A07A7" w:rsidP="007A07A7">
      <w:pPr>
        <w:pStyle w:val="Default"/>
        <w:spacing w:before="400"/>
        <w:jc w:val="center"/>
        <w:rPr>
          <w:rFonts w:ascii="Arial" w:hAnsi="Arial" w:cs="Arial"/>
          <w:b/>
          <w:bCs/>
          <w:color w:val="auto"/>
          <w:sz w:val="20"/>
          <w:szCs w:val="20"/>
        </w:rPr>
      </w:pPr>
      <w:r>
        <w:rPr>
          <w:rFonts w:ascii="Arial" w:hAnsi="Arial" w:cs="Arial"/>
          <w:b/>
          <w:bCs/>
          <w:color w:val="auto"/>
          <w:sz w:val="20"/>
          <w:szCs w:val="20"/>
        </w:rPr>
        <w:t>Článok 8</w:t>
      </w:r>
    </w:p>
    <w:p w14:paraId="49AEE550" w14:textId="77777777" w:rsidR="007A07A7" w:rsidRDefault="007A07A7" w:rsidP="007A07A7">
      <w:pPr>
        <w:pStyle w:val="Default"/>
        <w:jc w:val="center"/>
        <w:rPr>
          <w:rFonts w:ascii="Arial" w:hAnsi="Arial" w:cs="Arial"/>
          <w:b/>
          <w:bCs/>
          <w:color w:val="auto"/>
          <w:sz w:val="20"/>
          <w:szCs w:val="20"/>
        </w:rPr>
      </w:pPr>
      <w:r>
        <w:rPr>
          <w:rFonts w:ascii="Arial" w:hAnsi="Arial" w:cs="Arial"/>
          <w:b/>
          <w:bCs/>
          <w:color w:val="auto"/>
          <w:sz w:val="20"/>
          <w:szCs w:val="20"/>
        </w:rPr>
        <w:t>Platobné podmienky a fakturácia</w:t>
      </w:r>
    </w:p>
    <w:p w14:paraId="55A00820" w14:textId="77777777" w:rsidR="007A07A7" w:rsidRDefault="007A07A7" w:rsidP="007A07A7">
      <w:pPr>
        <w:pStyle w:val="Default"/>
        <w:rPr>
          <w:rFonts w:ascii="Arial" w:hAnsi="Arial" w:cs="Arial"/>
          <w:color w:val="auto"/>
          <w:sz w:val="20"/>
          <w:szCs w:val="20"/>
        </w:rPr>
      </w:pPr>
    </w:p>
    <w:p w14:paraId="77649A33" w14:textId="77777777" w:rsidR="007A07A7" w:rsidRDefault="007A07A7" w:rsidP="007A07A7">
      <w:pPr>
        <w:pStyle w:val="Default"/>
        <w:jc w:val="both"/>
        <w:rPr>
          <w:rFonts w:ascii="Arial" w:hAnsi="Arial" w:cs="Arial"/>
          <w:color w:val="auto"/>
          <w:sz w:val="20"/>
          <w:szCs w:val="20"/>
        </w:rPr>
      </w:pPr>
      <w:r>
        <w:rPr>
          <w:rFonts w:ascii="Arial" w:hAnsi="Arial" w:cs="Arial"/>
          <w:color w:val="auto"/>
          <w:sz w:val="20"/>
          <w:szCs w:val="20"/>
        </w:rPr>
        <w:t xml:space="preserve">8.1 Faktúru vystaví predávajúci po každej jednotlivej dodávke tovaru špecifikovaného v písomnej objednávke kupujúceho. </w:t>
      </w:r>
    </w:p>
    <w:p w14:paraId="697C89EA" w14:textId="77777777" w:rsidR="007A07A7" w:rsidRDefault="007A07A7" w:rsidP="007A07A7">
      <w:pPr>
        <w:pStyle w:val="Default"/>
        <w:jc w:val="both"/>
        <w:rPr>
          <w:rFonts w:ascii="Arial" w:hAnsi="Arial" w:cs="Arial"/>
          <w:color w:val="auto"/>
          <w:sz w:val="20"/>
          <w:szCs w:val="20"/>
        </w:rPr>
      </w:pPr>
    </w:p>
    <w:p w14:paraId="69C3CBB8" w14:textId="77777777" w:rsidR="007A07A7" w:rsidRDefault="007A07A7" w:rsidP="007A07A7">
      <w:pPr>
        <w:pStyle w:val="Default"/>
        <w:jc w:val="both"/>
        <w:rPr>
          <w:rFonts w:ascii="Arial" w:hAnsi="Arial" w:cs="Arial"/>
          <w:color w:val="auto"/>
          <w:sz w:val="20"/>
          <w:szCs w:val="20"/>
        </w:rPr>
      </w:pPr>
      <w:r>
        <w:rPr>
          <w:rFonts w:ascii="Arial" w:hAnsi="Arial" w:cs="Arial"/>
          <w:color w:val="auto"/>
          <w:sz w:val="20"/>
          <w:szCs w:val="20"/>
        </w:rPr>
        <w:t xml:space="preserve">8.2 Cenu za dodaný tovar uhradí kupujúci na základe faktúry do 14 kalendárnych dní odo dňa jej doručenia. Faktúra bude uhrádzaná výhradne bezhotovostným prevodom na účet predávajúceho uvedený v záhlaví dohody, pričom faktúra sa považuje za uhradenú okamihom odpísania sumy z účtu kupujúceho v prospech účtu predávajúceho. Ak faktúra a jej prílohy nebudú obsahovať všetky dohodnuté náležitosti, kupujúci môže takúto faktúru vrátiť predávajúcemu s uvedením nedostatkov, ktoré sa majú odstrániť. V takomto prípade sa zastaví plynutie lehoty splatnosti faktúry a nová 14-dňová lehota splatnosti začne plynúť dňom riadneho doručenia opravenej faktúry kupujúcemu. </w:t>
      </w:r>
    </w:p>
    <w:p w14:paraId="176B3966" w14:textId="77777777" w:rsidR="007A07A7" w:rsidRDefault="007A07A7" w:rsidP="007A07A7">
      <w:pPr>
        <w:pStyle w:val="Default"/>
        <w:jc w:val="both"/>
        <w:rPr>
          <w:rFonts w:ascii="Arial" w:hAnsi="Arial" w:cs="Arial"/>
          <w:color w:val="auto"/>
          <w:sz w:val="20"/>
          <w:szCs w:val="20"/>
        </w:rPr>
      </w:pPr>
    </w:p>
    <w:p w14:paraId="0785B295" w14:textId="77777777" w:rsidR="007A07A7" w:rsidRDefault="007A07A7" w:rsidP="007A07A7">
      <w:pPr>
        <w:pStyle w:val="Default"/>
        <w:jc w:val="both"/>
        <w:rPr>
          <w:rFonts w:ascii="Arial" w:hAnsi="Arial" w:cs="Arial"/>
          <w:color w:val="auto"/>
          <w:sz w:val="20"/>
          <w:szCs w:val="20"/>
        </w:rPr>
      </w:pPr>
      <w:r>
        <w:rPr>
          <w:rFonts w:ascii="Arial" w:hAnsi="Arial" w:cs="Arial"/>
          <w:color w:val="auto"/>
          <w:sz w:val="20"/>
          <w:szCs w:val="20"/>
        </w:rPr>
        <w:t xml:space="preserve">8.3 Faktúra musí spĺňať náležitosti daňového a účtovného dokladu v súlade s platnými právnymi predpismi, najmä so zákonom č. 222/2004 Z. z. o DPH, v znení neskorších predpisov, a musí obsahovať originálny podpis vystavujúcej strany. Prílohou faktúry bude dodací list. </w:t>
      </w:r>
    </w:p>
    <w:p w14:paraId="2F20BE45" w14:textId="77777777" w:rsidR="007A07A7" w:rsidRDefault="007A07A7" w:rsidP="007A07A7">
      <w:pPr>
        <w:pStyle w:val="Default"/>
        <w:jc w:val="both"/>
        <w:rPr>
          <w:rFonts w:ascii="Arial" w:hAnsi="Arial" w:cs="Arial"/>
          <w:color w:val="auto"/>
          <w:sz w:val="20"/>
          <w:szCs w:val="20"/>
        </w:rPr>
      </w:pPr>
    </w:p>
    <w:p w14:paraId="16302321" w14:textId="77777777" w:rsidR="007A07A7" w:rsidRDefault="007A07A7" w:rsidP="007A07A7">
      <w:pPr>
        <w:pStyle w:val="Default"/>
        <w:jc w:val="both"/>
        <w:rPr>
          <w:rFonts w:ascii="Arial" w:hAnsi="Arial" w:cs="Arial"/>
          <w:color w:val="auto"/>
          <w:sz w:val="20"/>
          <w:szCs w:val="20"/>
        </w:rPr>
      </w:pPr>
      <w:r>
        <w:rPr>
          <w:rFonts w:ascii="Arial" w:hAnsi="Arial" w:cs="Arial"/>
          <w:color w:val="auto"/>
          <w:sz w:val="20"/>
          <w:szCs w:val="20"/>
        </w:rPr>
        <w:t xml:space="preserve">8.4 Účastníci dohody sa dohodli, že predávajúci nie je oprávnený požadovať od kupujúceho úhradu preddavkov, zálohových platieb.  </w:t>
      </w:r>
    </w:p>
    <w:p w14:paraId="4FC05618" w14:textId="77777777" w:rsidR="007A07A7" w:rsidRDefault="007A07A7" w:rsidP="007A07A7">
      <w:pPr>
        <w:pStyle w:val="Default"/>
        <w:jc w:val="both"/>
        <w:rPr>
          <w:rFonts w:ascii="Arial" w:hAnsi="Arial" w:cs="Arial"/>
          <w:color w:val="auto"/>
          <w:sz w:val="20"/>
          <w:szCs w:val="20"/>
        </w:rPr>
      </w:pPr>
    </w:p>
    <w:p w14:paraId="20B3BDE6" w14:textId="2C1EEBA1" w:rsidR="007A07A7" w:rsidRDefault="007A07A7" w:rsidP="007A07A7">
      <w:pPr>
        <w:pStyle w:val="Default"/>
        <w:jc w:val="both"/>
        <w:rPr>
          <w:rFonts w:ascii="Arial" w:hAnsi="Arial" w:cs="Arial"/>
          <w:color w:val="auto"/>
          <w:sz w:val="20"/>
          <w:szCs w:val="20"/>
        </w:rPr>
      </w:pPr>
      <w:r>
        <w:rPr>
          <w:rFonts w:ascii="Arial" w:hAnsi="Arial" w:cs="Arial"/>
          <w:color w:val="auto"/>
          <w:sz w:val="20"/>
          <w:szCs w:val="20"/>
        </w:rPr>
        <w:t>8.5 V dohodnutej cene sú zahrnuté všetky náklady predávajúceho súvisiace s dodaním tovaru</w:t>
      </w:r>
      <w:r w:rsidR="00DD14F2">
        <w:rPr>
          <w:rFonts w:ascii="Arial" w:hAnsi="Arial" w:cs="Arial"/>
          <w:color w:val="auto"/>
          <w:sz w:val="20"/>
          <w:szCs w:val="20"/>
        </w:rPr>
        <w:t>, balným</w:t>
      </w:r>
      <w:r>
        <w:rPr>
          <w:rFonts w:ascii="Arial" w:hAnsi="Arial" w:cs="Arial"/>
          <w:color w:val="auto"/>
          <w:sz w:val="20"/>
          <w:szCs w:val="20"/>
        </w:rPr>
        <w:t xml:space="preserve"> a doprav</w:t>
      </w:r>
      <w:r w:rsidR="00DD14F2">
        <w:rPr>
          <w:rFonts w:ascii="Arial" w:hAnsi="Arial" w:cs="Arial"/>
          <w:color w:val="auto"/>
          <w:sz w:val="20"/>
          <w:szCs w:val="20"/>
        </w:rPr>
        <w:t>ou</w:t>
      </w:r>
      <w:r>
        <w:rPr>
          <w:rFonts w:ascii="Arial" w:hAnsi="Arial" w:cs="Arial"/>
          <w:color w:val="auto"/>
          <w:sz w:val="20"/>
          <w:szCs w:val="20"/>
        </w:rPr>
        <w:t xml:space="preserve"> tovaru do miesta dodania.</w:t>
      </w:r>
    </w:p>
    <w:p w14:paraId="2A88D89A" w14:textId="77777777" w:rsidR="007A07A7" w:rsidRDefault="007A07A7" w:rsidP="007A07A7">
      <w:pPr>
        <w:pStyle w:val="Default"/>
        <w:jc w:val="both"/>
        <w:rPr>
          <w:rFonts w:ascii="Arial" w:hAnsi="Arial" w:cs="Arial"/>
          <w:color w:val="auto"/>
          <w:sz w:val="20"/>
          <w:szCs w:val="20"/>
        </w:rPr>
      </w:pPr>
    </w:p>
    <w:p w14:paraId="5EEA60B0" w14:textId="77777777" w:rsidR="007A07A7" w:rsidRDefault="007A07A7" w:rsidP="007A07A7">
      <w:pPr>
        <w:pStyle w:val="Default"/>
        <w:jc w:val="both"/>
        <w:rPr>
          <w:rFonts w:ascii="Arial" w:hAnsi="Arial" w:cs="Arial"/>
          <w:color w:val="auto"/>
          <w:sz w:val="20"/>
          <w:szCs w:val="20"/>
        </w:rPr>
      </w:pPr>
      <w:r>
        <w:rPr>
          <w:rFonts w:ascii="Arial" w:hAnsi="Arial" w:cs="Arial"/>
          <w:color w:val="auto"/>
          <w:sz w:val="20"/>
          <w:szCs w:val="20"/>
        </w:rPr>
        <w:lastRenderedPageBreak/>
        <w:t>8.6. Právo na zaplatenie ceny vzniká predávajúcemu riadnym splnením jeho záväzku spôsobom                        a v mieste dodania v súlade s touto dohodou.</w:t>
      </w:r>
    </w:p>
    <w:p w14:paraId="608C2A7C" w14:textId="77777777" w:rsidR="007A07A7" w:rsidRDefault="007A07A7" w:rsidP="007A07A7">
      <w:pPr>
        <w:pStyle w:val="Default"/>
        <w:spacing w:before="360"/>
        <w:jc w:val="center"/>
        <w:rPr>
          <w:rFonts w:ascii="Arial" w:hAnsi="Arial" w:cs="Arial"/>
          <w:b/>
          <w:bCs/>
          <w:color w:val="auto"/>
          <w:sz w:val="20"/>
          <w:szCs w:val="20"/>
        </w:rPr>
      </w:pPr>
    </w:p>
    <w:p w14:paraId="7C46BC1F" w14:textId="77777777" w:rsidR="007A07A7" w:rsidRDefault="007A07A7" w:rsidP="007A07A7">
      <w:pPr>
        <w:pStyle w:val="Default"/>
        <w:spacing w:before="360"/>
        <w:jc w:val="center"/>
        <w:rPr>
          <w:rFonts w:ascii="Arial" w:hAnsi="Arial" w:cs="Arial"/>
          <w:b/>
          <w:bCs/>
          <w:color w:val="auto"/>
          <w:sz w:val="20"/>
          <w:szCs w:val="20"/>
        </w:rPr>
      </w:pPr>
      <w:r>
        <w:rPr>
          <w:rFonts w:ascii="Arial" w:hAnsi="Arial" w:cs="Arial"/>
          <w:b/>
          <w:bCs/>
          <w:color w:val="auto"/>
          <w:sz w:val="20"/>
          <w:szCs w:val="20"/>
        </w:rPr>
        <w:t>Článok 9</w:t>
      </w:r>
    </w:p>
    <w:p w14:paraId="40ABF2BD" w14:textId="77777777" w:rsidR="007A07A7" w:rsidRDefault="007A07A7" w:rsidP="007A07A7">
      <w:pPr>
        <w:pStyle w:val="Default"/>
        <w:jc w:val="center"/>
        <w:rPr>
          <w:rFonts w:ascii="Arial" w:hAnsi="Arial" w:cs="Arial"/>
          <w:b/>
          <w:bCs/>
          <w:color w:val="auto"/>
          <w:sz w:val="20"/>
          <w:szCs w:val="20"/>
        </w:rPr>
      </w:pPr>
      <w:r>
        <w:rPr>
          <w:rFonts w:ascii="Arial" w:hAnsi="Arial" w:cs="Arial"/>
          <w:b/>
          <w:bCs/>
          <w:color w:val="auto"/>
          <w:sz w:val="20"/>
          <w:szCs w:val="20"/>
        </w:rPr>
        <w:t>Čas plnenia, dodacie podmienky</w:t>
      </w:r>
    </w:p>
    <w:p w14:paraId="1F8C11B5" w14:textId="77777777" w:rsidR="007A07A7" w:rsidRDefault="007A07A7" w:rsidP="007A07A7">
      <w:pPr>
        <w:pStyle w:val="Default"/>
        <w:jc w:val="both"/>
        <w:rPr>
          <w:rFonts w:ascii="Arial" w:hAnsi="Arial" w:cs="Arial"/>
          <w:color w:val="auto"/>
          <w:sz w:val="20"/>
          <w:szCs w:val="20"/>
        </w:rPr>
      </w:pPr>
    </w:p>
    <w:p w14:paraId="5B900673" w14:textId="77777777" w:rsidR="007A07A7" w:rsidRDefault="007A07A7" w:rsidP="007A07A7">
      <w:pPr>
        <w:pStyle w:val="Default"/>
        <w:jc w:val="both"/>
        <w:rPr>
          <w:rFonts w:ascii="Arial" w:hAnsi="Arial" w:cs="Arial"/>
          <w:color w:val="auto"/>
          <w:sz w:val="20"/>
          <w:szCs w:val="20"/>
        </w:rPr>
      </w:pPr>
      <w:r>
        <w:rPr>
          <w:rFonts w:ascii="Arial" w:hAnsi="Arial" w:cs="Arial"/>
          <w:color w:val="auto"/>
          <w:sz w:val="20"/>
          <w:szCs w:val="20"/>
        </w:rPr>
        <w:t xml:space="preserve">9.1 Predávajúci je povinný dodať tovar kupujúcemu v množstve, druhu a v požadovanej kvalite podľa prílohy </w:t>
      </w:r>
      <w:proofErr w:type="spellStart"/>
      <w:r>
        <w:rPr>
          <w:rFonts w:ascii="Arial" w:hAnsi="Arial" w:cs="Arial"/>
          <w:color w:val="auto"/>
          <w:sz w:val="20"/>
          <w:szCs w:val="20"/>
        </w:rPr>
        <w:t>č.1</w:t>
      </w:r>
      <w:proofErr w:type="spellEnd"/>
      <w:r>
        <w:rPr>
          <w:rFonts w:ascii="Arial" w:hAnsi="Arial" w:cs="Arial"/>
          <w:color w:val="auto"/>
          <w:sz w:val="20"/>
          <w:szCs w:val="20"/>
        </w:rPr>
        <w:t xml:space="preserve"> tejto rámcovej dohody a do miesta plnenia uvedeného v písomnej objednávke podľa bodu 6.1. </w:t>
      </w:r>
    </w:p>
    <w:p w14:paraId="3F543E5F" w14:textId="77777777" w:rsidR="007A07A7" w:rsidRDefault="007A07A7" w:rsidP="007A07A7">
      <w:pPr>
        <w:pStyle w:val="Default"/>
        <w:jc w:val="both"/>
        <w:rPr>
          <w:rFonts w:ascii="Arial" w:hAnsi="Arial" w:cs="Arial"/>
          <w:color w:val="auto"/>
          <w:sz w:val="20"/>
          <w:szCs w:val="20"/>
        </w:rPr>
      </w:pPr>
    </w:p>
    <w:p w14:paraId="1DE99F20" w14:textId="77777777" w:rsidR="007A07A7" w:rsidRDefault="007A07A7" w:rsidP="007A07A7">
      <w:pPr>
        <w:pStyle w:val="Default"/>
        <w:jc w:val="both"/>
        <w:rPr>
          <w:rFonts w:ascii="Arial" w:hAnsi="Arial" w:cs="Arial"/>
          <w:color w:val="auto"/>
          <w:sz w:val="20"/>
          <w:szCs w:val="20"/>
        </w:rPr>
      </w:pPr>
      <w:r>
        <w:rPr>
          <w:rFonts w:ascii="Arial" w:hAnsi="Arial" w:cs="Arial"/>
          <w:color w:val="auto"/>
          <w:sz w:val="20"/>
          <w:szCs w:val="20"/>
        </w:rPr>
        <w:t xml:space="preserve">9.2 Predávajúci je povinný dodať tovar špecifikovaný v písomnej objednávke kupujúceho do miesta plnenia uvedeného v písomnej objednávke v lehote do 5 pracovných dní odo dňa doručenia objednávky kupujúceho predávajúcemu. </w:t>
      </w:r>
    </w:p>
    <w:p w14:paraId="268A5595" w14:textId="77777777" w:rsidR="007A07A7" w:rsidRDefault="007A07A7" w:rsidP="007A07A7">
      <w:pPr>
        <w:pStyle w:val="Default"/>
        <w:jc w:val="both"/>
        <w:rPr>
          <w:rFonts w:ascii="Arial" w:hAnsi="Arial" w:cs="Arial"/>
          <w:color w:val="auto"/>
          <w:sz w:val="20"/>
          <w:szCs w:val="20"/>
        </w:rPr>
      </w:pPr>
    </w:p>
    <w:p w14:paraId="24020F7F" w14:textId="0214D82F" w:rsidR="007A07A7" w:rsidRDefault="007A07A7" w:rsidP="007A07A7">
      <w:pPr>
        <w:pStyle w:val="Default"/>
        <w:jc w:val="both"/>
        <w:rPr>
          <w:rFonts w:ascii="Arial" w:hAnsi="Arial" w:cs="Arial"/>
          <w:color w:val="auto"/>
          <w:sz w:val="20"/>
          <w:szCs w:val="20"/>
        </w:rPr>
      </w:pPr>
      <w:r>
        <w:rPr>
          <w:rFonts w:ascii="Arial" w:hAnsi="Arial" w:cs="Arial"/>
          <w:color w:val="auto"/>
          <w:sz w:val="20"/>
          <w:szCs w:val="20"/>
        </w:rPr>
        <w:t>9.3 Objednávku kupujúci doručí predávajúcemu e-mailom</w:t>
      </w:r>
      <w:r w:rsidR="00DD14F2">
        <w:rPr>
          <w:rFonts w:ascii="Arial" w:hAnsi="Arial" w:cs="Arial"/>
          <w:color w:val="auto"/>
          <w:sz w:val="20"/>
          <w:szCs w:val="20"/>
        </w:rPr>
        <w:t xml:space="preserve"> na adresu</w:t>
      </w:r>
      <w:r>
        <w:rPr>
          <w:rFonts w:ascii="Arial" w:hAnsi="Arial" w:cs="Arial"/>
          <w:color w:val="auto"/>
          <w:sz w:val="20"/>
          <w:szCs w:val="20"/>
        </w:rPr>
        <w:t xml:space="preserve">, ktorú poskytne predávajúci. Predávajúci sa zaväzuje kupujúcemu oznámiť čas dodávky tovaru do miesta plnenia najneskôr 24 hodín pred doručením dodávky. Dodávku tovaru bude predávajúci realizovať výlučne v pracovných dňoch. </w:t>
      </w:r>
    </w:p>
    <w:p w14:paraId="7E1930DB" w14:textId="77777777" w:rsidR="007A07A7" w:rsidRDefault="007A07A7" w:rsidP="007A07A7">
      <w:pPr>
        <w:pStyle w:val="Default"/>
        <w:jc w:val="both"/>
        <w:rPr>
          <w:rFonts w:ascii="Arial" w:hAnsi="Arial" w:cs="Arial"/>
          <w:color w:val="auto"/>
          <w:sz w:val="20"/>
          <w:szCs w:val="20"/>
        </w:rPr>
      </w:pPr>
    </w:p>
    <w:p w14:paraId="27744AD4" w14:textId="77777777" w:rsidR="007A07A7" w:rsidRDefault="007A07A7" w:rsidP="007A07A7">
      <w:pPr>
        <w:pStyle w:val="Default"/>
        <w:jc w:val="both"/>
        <w:rPr>
          <w:rFonts w:ascii="Arial" w:hAnsi="Arial" w:cs="Arial"/>
          <w:color w:val="auto"/>
          <w:sz w:val="20"/>
          <w:szCs w:val="20"/>
        </w:rPr>
      </w:pPr>
      <w:r>
        <w:rPr>
          <w:rFonts w:ascii="Arial" w:hAnsi="Arial" w:cs="Arial"/>
          <w:color w:val="auto"/>
          <w:sz w:val="20"/>
          <w:szCs w:val="20"/>
        </w:rPr>
        <w:t xml:space="preserve">9.4 V prípade, že predávajúci neoznámi termín dodávky, kupujúci nie je povinný prevziať dodávku v deň doručenia, ale až v nasledujúci pracovný deň. Náklady spojené s odmietnutím prevzatia neoznámenej dodávky a jej opätovným doručením znáša predávajúci. </w:t>
      </w:r>
    </w:p>
    <w:p w14:paraId="336777DD" w14:textId="77777777" w:rsidR="007A07A7" w:rsidRDefault="007A07A7" w:rsidP="007A07A7">
      <w:pPr>
        <w:pStyle w:val="Default"/>
        <w:jc w:val="both"/>
        <w:rPr>
          <w:rFonts w:ascii="Arial" w:hAnsi="Arial" w:cs="Arial"/>
          <w:color w:val="auto"/>
          <w:sz w:val="20"/>
          <w:szCs w:val="20"/>
        </w:rPr>
      </w:pPr>
    </w:p>
    <w:p w14:paraId="236E32C0" w14:textId="77777777" w:rsidR="007A07A7" w:rsidRDefault="007A07A7" w:rsidP="007A07A7">
      <w:pPr>
        <w:pStyle w:val="Default"/>
        <w:jc w:val="both"/>
        <w:rPr>
          <w:rFonts w:ascii="Arial" w:hAnsi="Arial" w:cs="Arial"/>
          <w:color w:val="auto"/>
          <w:sz w:val="20"/>
          <w:szCs w:val="20"/>
        </w:rPr>
      </w:pPr>
      <w:r>
        <w:rPr>
          <w:rFonts w:ascii="Arial" w:hAnsi="Arial" w:cs="Arial"/>
          <w:color w:val="auto"/>
          <w:sz w:val="20"/>
          <w:szCs w:val="20"/>
        </w:rPr>
        <w:t xml:space="preserve">9.5 Po dodaní tovaru kupujúci potvrdí prevzatie tovaru podpísaním dodacieho listu. Dodací list                               a objednávka potvrdená predávajúcim sú podkladom pre vystavenie faktúry. </w:t>
      </w:r>
    </w:p>
    <w:p w14:paraId="559DC4F1" w14:textId="77777777" w:rsidR="007A07A7" w:rsidRDefault="007A07A7" w:rsidP="007A07A7">
      <w:pPr>
        <w:pStyle w:val="Default"/>
        <w:jc w:val="both"/>
        <w:rPr>
          <w:rFonts w:ascii="Arial" w:hAnsi="Arial" w:cs="Arial"/>
          <w:color w:val="auto"/>
          <w:sz w:val="20"/>
          <w:szCs w:val="20"/>
        </w:rPr>
      </w:pPr>
    </w:p>
    <w:p w14:paraId="20993F8C" w14:textId="77777777" w:rsidR="007A07A7" w:rsidRDefault="007A07A7" w:rsidP="007A07A7">
      <w:pPr>
        <w:pStyle w:val="Default"/>
        <w:jc w:val="both"/>
        <w:rPr>
          <w:rFonts w:ascii="Arial" w:hAnsi="Arial" w:cs="Arial"/>
          <w:color w:val="auto"/>
          <w:sz w:val="20"/>
          <w:szCs w:val="20"/>
        </w:rPr>
      </w:pPr>
      <w:r>
        <w:rPr>
          <w:rFonts w:ascii="Arial" w:hAnsi="Arial" w:cs="Arial"/>
          <w:color w:val="auto"/>
          <w:sz w:val="20"/>
          <w:szCs w:val="20"/>
        </w:rPr>
        <w:t>9.6. Dopravu tovaru do miesta dodania je povinný zabezpečiť predávajúci na vlastné náklady                                   a nebezpečenstvo tak, aby bola zabezpečená dostatočná ochrana pred jeho poškodením a znehodnotením. Za škodu spôsobenú porušením tejto povinnosti v plnej miere zodpovedá predávajúci.</w:t>
      </w:r>
    </w:p>
    <w:p w14:paraId="3227AA36" w14:textId="77777777" w:rsidR="007A07A7" w:rsidRDefault="007A07A7" w:rsidP="007A07A7">
      <w:pPr>
        <w:pStyle w:val="Default"/>
        <w:spacing w:before="360"/>
        <w:jc w:val="center"/>
        <w:rPr>
          <w:rFonts w:ascii="Arial" w:hAnsi="Arial" w:cs="Arial"/>
          <w:b/>
          <w:bCs/>
          <w:color w:val="auto"/>
          <w:sz w:val="20"/>
          <w:szCs w:val="20"/>
        </w:rPr>
      </w:pPr>
      <w:r>
        <w:rPr>
          <w:rFonts w:ascii="Arial" w:hAnsi="Arial" w:cs="Arial"/>
          <w:b/>
          <w:bCs/>
          <w:color w:val="auto"/>
          <w:sz w:val="20"/>
          <w:szCs w:val="20"/>
        </w:rPr>
        <w:t>Článok 10</w:t>
      </w:r>
    </w:p>
    <w:p w14:paraId="36B9B6FB" w14:textId="77777777" w:rsidR="007A07A7" w:rsidRDefault="007A07A7" w:rsidP="007A07A7">
      <w:pPr>
        <w:pStyle w:val="Default"/>
        <w:jc w:val="center"/>
        <w:rPr>
          <w:rFonts w:ascii="Arial" w:hAnsi="Arial" w:cs="Arial"/>
          <w:b/>
          <w:bCs/>
          <w:color w:val="auto"/>
          <w:sz w:val="20"/>
          <w:szCs w:val="20"/>
        </w:rPr>
      </w:pPr>
      <w:r>
        <w:rPr>
          <w:rFonts w:ascii="Arial" w:hAnsi="Arial" w:cs="Arial"/>
          <w:b/>
          <w:bCs/>
          <w:color w:val="auto"/>
          <w:sz w:val="20"/>
          <w:szCs w:val="20"/>
        </w:rPr>
        <w:t>Výhrada vlastníckeho práva</w:t>
      </w:r>
    </w:p>
    <w:p w14:paraId="0DAD7B1A" w14:textId="77777777" w:rsidR="007A07A7" w:rsidRDefault="007A07A7" w:rsidP="007A07A7">
      <w:pPr>
        <w:pStyle w:val="Default"/>
        <w:jc w:val="center"/>
        <w:rPr>
          <w:rFonts w:ascii="Arial" w:hAnsi="Arial" w:cs="Arial"/>
          <w:b/>
          <w:bCs/>
          <w:color w:val="auto"/>
          <w:sz w:val="20"/>
          <w:szCs w:val="20"/>
        </w:rPr>
      </w:pPr>
    </w:p>
    <w:p w14:paraId="53584599" w14:textId="77777777" w:rsidR="007A07A7" w:rsidRDefault="007A07A7" w:rsidP="007A07A7">
      <w:pPr>
        <w:pStyle w:val="Default"/>
        <w:jc w:val="both"/>
        <w:rPr>
          <w:rFonts w:ascii="Arial" w:hAnsi="Arial" w:cs="Arial"/>
          <w:color w:val="auto"/>
          <w:sz w:val="20"/>
          <w:szCs w:val="20"/>
        </w:rPr>
      </w:pPr>
      <w:r>
        <w:rPr>
          <w:rFonts w:ascii="Arial" w:hAnsi="Arial" w:cs="Arial"/>
          <w:color w:val="auto"/>
          <w:sz w:val="20"/>
          <w:szCs w:val="20"/>
        </w:rPr>
        <w:t xml:space="preserve">10.1 Vlastnícke právo k dodanému tovaru prechádza z predávajúceho na kupujúceho dňom prevzatia dodaného tovaru. </w:t>
      </w:r>
    </w:p>
    <w:p w14:paraId="7C72DE69" w14:textId="77777777" w:rsidR="007A07A7" w:rsidRDefault="007A07A7" w:rsidP="007A07A7">
      <w:pPr>
        <w:pStyle w:val="Default"/>
        <w:spacing w:before="240"/>
        <w:jc w:val="center"/>
        <w:rPr>
          <w:rFonts w:ascii="Arial" w:hAnsi="Arial" w:cs="Arial"/>
          <w:b/>
          <w:bCs/>
          <w:color w:val="auto"/>
          <w:sz w:val="20"/>
          <w:szCs w:val="20"/>
        </w:rPr>
      </w:pPr>
      <w:r>
        <w:rPr>
          <w:rFonts w:ascii="Arial" w:hAnsi="Arial" w:cs="Arial"/>
          <w:b/>
          <w:bCs/>
          <w:color w:val="auto"/>
          <w:sz w:val="20"/>
          <w:szCs w:val="20"/>
        </w:rPr>
        <w:t>Článok 11</w:t>
      </w:r>
    </w:p>
    <w:p w14:paraId="5DCB6E8F" w14:textId="77777777" w:rsidR="007A07A7" w:rsidRDefault="007A07A7" w:rsidP="007A07A7">
      <w:pPr>
        <w:pStyle w:val="Default"/>
        <w:jc w:val="center"/>
        <w:rPr>
          <w:rFonts w:ascii="Arial" w:hAnsi="Arial" w:cs="Arial"/>
          <w:b/>
          <w:bCs/>
          <w:color w:val="auto"/>
          <w:sz w:val="20"/>
          <w:szCs w:val="20"/>
        </w:rPr>
      </w:pPr>
      <w:r>
        <w:rPr>
          <w:rFonts w:ascii="Arial" w:hAnsi="Arial" w:cs="Arial"/>
          <w:b/>
          <w:bCs/>
          <w:color w:val="auto"/>
          <w:sz w:val="20"/>
          <w:szCs w:val="20"/>
        </w:rPr>
        <w:t>Sankcie</w:t>
      </w:r>
    </w:p>
    <w:p w14:paraId="605D4D12" w14:textId="77777777" w:rsidR="007A07A7" w:rsidRDefault="007A07A7" w:rsidP="007A07A7">
      <w:pPr>
        <w:pStyle w:val="Default"/>
        <w:jc w:val="both"/>
        <w:rPr>
          <w:rFonts w:ascii="Arial" w:hAnsi="Arial" w:cs="Arial"/>
          <w:color w:val="auto"/>
          <w:sz w:val="20"/>
          <w:szCs w:val="20"/>
        </w:rPr>
      </w:pPr>
    </w:p>
    <w:p w14:paraId="7662A5AB" w14:textId="77777777" w:rsidR="007A07A7" w:rsidRDefault="007A07A7" w:rsidP="007A07A7">
      <w:pPr>
        <w:pStyle w:val="Default"/>
        <w:jc w:val="both"/>
        <w:rPr>
          <w:rFonts w:ascii="Arial" w:hAnsi="Arial" w:cs="Arial"/>
          <w:color w:val="auto"/>
          <w:sz w:val="20"/>
          <w:szCs w:val="20"/>
        </w:rPr>
      </w:pPr>
      <w:r>
        <w:rPr>
          <w:rFonts w:ascii="Arial" w:hAnsi="Arial" w:cs="Arial"/>
          <w:color w:val="auto"/>
          <w:sz w:val="20"/>
          <w:szCs w:val="20"/>
        </w:rPr>
        <w:t xml:space="preserve">11.1 Ak je predávajúci v omeškaní s plnením povinností podľa Čl. 9 tejto dohody, má kupujúci právo uplatniť si voči predávajúcemu zmluvnú pokutu vo výške 1 % z fakturovanej sumy za každý aj začatý deň omeškania s plnením dohody. </w:t>
      </w:r>
    </w:p>
    <w:p w14:paraId="417A942C" w14:textId="77777777" w:rsidR="007A07A7" w:rsidRDefault="007A07A7" w:rsidP="007A07A7">
      <w:pPr>
        <w:pStyle w:val="Default"/>
        <w:jc w:val="both"/>
        <w:rPr>
          <w:rFonts w:ascii="Arial" w:hAnsi="Arial" w:cs="Arial"/>
          <w:color w:val="auto"/>
          <w:sz w:val="20"/>
          <w:szCs w:val="20"/>
        </w:rPr>
      </w:pPr>
    </w:p>
    <w:p w14:paraId="169329FD" w14:textId="77777777" w:rsidR="007A07A7" w:rsidRDefault="007A07A7" w:rsidP="007A07A7">
      <w:pPr>
        <w:pStyle w:val="Default"/>
        <w:jc w:val="both"/>
        <w:rPr>
          <w:rFonts w:ascii="Arial" w:hAnsi="Arial" w:cs="Arial"/>
          <w:color w:val="auto"/>
          <w:sz w:val="20"/>
          <w:szCs w:val="20"/>
        </w:rPr>
      </w:pPr>
      <w:r>
        <w:rPr>
          <w:rFonts w:ascii="Arial" w:hAnsi="Arial" w:cs="Arial"/>
          <w:color w:val="auto"/>
          <w:sz w:val="20"/>
          <w:szCs w:val="20"/>
        </w:rPr>
        <w:t xml:space="preserve">11.2 Ak kupujúci poruší povinnosti podľa Čl. 8 rámcovej dohody, má predávajúci právo uplatniť si voči kupujúcemu úroky z omeškania v sadzbe podľa § 369 ods. 2 Obchodného zákonníka. </w:t>
      </w:r>
    </w:p>
    <w:p w14:paraId="26BE85C2" w14:textId="77777777" w:rsidR="007A07A7" w:rsidRDefault="007A07A7" w:rsidP="007A07A7">
      <w:pPr>
        <w:pStyle w:val="Default"/>
        <w:jc w:val="both"/>
        <w:rPr>
          <w:rFonts w:ascii="Arial" w:hAnsi="Arial" w:cs="Arial"/>
          <w:color w:val="auto"/>
          <w:sz w:val="20"/>
          <w:szCs w:val="20"/>
        </w:rPr>
      </w:pPr>
    </w:p>
    <w:p w14:paraId="761E3BD0" w14:textId="77777777" w:rsidR="007A07A7" w:rsidRDefault="007A07A7" w:rsidP="007A07A7">
      <w:pPr>
        <w:pStyle w:val="Default"/>
        <w:jc w:val="both"/>
        <w:rPr>
          <w:rFonts w:ascii="Arial" w:hAnsi="Arial" w:cs="Arial"/>
          <w:color w:val="auto"/>
          <w:sz w:val="20"/>
          <w:szCs w:val="20"/>
        </w:rPr>
      </w:pPr>
      <w:r>
        <w:rPr>
          <w:rFonts w:ascii="Arial" w:hAnsi="Arial" w:cs="Arial"/>
          <w:color w:val="auto"/>
          <w:sz w:val="20"/>
          <w:szCs w:val="20"/>
        </w:rPr>
        <w:t>11.3 Ak predávajúci nebude schopný dodávať tovar v požadovanej kvalite, v požadovanom množstve a za cenu, ktorú sám ponúkol vo verejnom obstarávaní, bude sa takéto konanie predávajúceho považovať za závažné porušenie rámcovej dohody.</w:t>
      </w:r>
    </w:p>
    <w:p w14:paraId="00E9A0B0" w14:textId="77777777" w:rsidR="007A07A7" w:rsidRDefault="007A07A7" w:rsidP="007A07A7">
      <w:pPr>
        <w:pStyle w:val="Default"/>
        <w:jc w:val="both"/>
        <w:rPr>
          <w:rFonts w:ascii="Arial" w:hAnsi="Arial" w:cs="Arial"/>
          <w:color w:val="auto"/>
          <w:sz w:val="20"/>
          <w:szCs w:val="20"/>
        </w:rPr>
      </w:pPr>
    </w:p>
    <w:p w14:paraId="1DC638CF" w14:textId="77777777" w:rsidR="007A07A7" w:rsidRDefault="007A07A7" w:rsidP="007A07A7">
      <w:pPr>
        <w:pStyle w:val="Default"/>
        <w:jc w:val="both"/>
        <w:rPr>
          <w:rFonts w:ascii="Arial" w:hAnsi="Arial" w:cs="Arial"/>
          <w:color w:val="auto"/>
          <w:sz w:val="20"/>
          <w:szCs w:val="20"/>
        </w:rPr>
      </w:pPr>
      <w:r>
        <w:rPr>
          <w:rFonts w:ascii="Arial" w:hAnsi="Arial" w:cs="Arial"/>
          <w:color w:val="auto"/>
          <w:sz w:val="20"/>
          <w:szCs w:val="20"/>
        </w:rPr>
        <w:t>11.4 Dohodnuté zmluvné pokuty a sankcie uhradí povinná strana strane oprávnenej do 30 dní odo dňa ich uplatnenia.</w:t>
      </w:r>
    </w:p>
    <w:p w14:paraId="587E31DE" w14:textId="77777777" w:rsidR="007A07A7" w:rsidRDefault="007A07A7" w:rsidP="007A07A7">
      <w:pPr>
        <w:pStyle w:val="Default"/>
        <w:spacing w:before="240"/>
        <w:jc w:val="center"/>
        <w:rPr>
          <w:rFonts w:ascii="Arial" w:hAnsi="Arial" w:cs="Arial"/>
          <w:b/>
          <w:bCs/>
          <w:color w:val="auto"/>
          <w:sz w:val="20"/>
          <w:szCs w:val="20"/>
        </w:rPr>
      </w:pPr>
      <w:r>
        <w:rPr>
          <w:rFonts w:ascii="Arial" w:hAnsi="Arial" w:cs="Arial"/>
          <w:b/>
          <w:bCs/>
          <w:color w:val="auto"/>
          <w:sz w:val="20"/>
          <w:szCs w:val="20"/>
        </w:rPr>
        <w:t>Článok 12</w:t>
      </w:r>
    </w:p>
    <w:p w14:paraId="7C4C00BA" w14:textId="77777777" w:rsidR="007A07A7" w:rsidRDefault="007A07A7" w:rsidP="007A07A7">
      <w:pPr>
        <w:pStyle w:val="Default"/>
        <w:jc w:val="center"/>
        <w:rPr>
          <w:rFonts w:ascii="Arial" w:hAnsi="Arial" w:cs="Arial"/>
          <w:b/>
          <w:bCs/>
          <w:color w:val="auto"/>
          <w:sz w:val="20"/>
          <w:szCs w:val="20"/>
        </w:rPr>
      </w:pPr>
      <w:r>
        <w:rPr>
          <w:rFonts w:ascii="Arial" w:hAnsi="Arial" w:cs="Arial"/>
          <w:b/>
          <w:bCs/>
          <w:color w:val="auto"/>
          <w:sz w:val="20"/>
          <w:szCs w:val="20"/>
        </w:rPr>
        <w:t>Platnosť rámcovej dohody</w:t>
      </w:r>
    </w:p>
    <w:p w14:paraId="0AC4D776" w14:textId="77777777" w:rsidR="007A07A7" w:rsidRDefault="007A07A7" w:rsidP="007A07A7">
      <w:pPr>
        <w:pStyle w:val="Default"/>
        <w:jc w:val="both"/>
        <w:rPr>
          <w:rFonts w:ascii="Arial" w:hAnsi="Arial" w:cs="Arial"/>
          <w:color w:val="auto"/>
          <w:sz w:val="20"/>
          <w:szCs w:val="20"/>
        </w:rPr>
      </w:pPr>
    </w:p>
    <w:p w14:paraId="3C8A6EF5" w14:textId="77777777" w:rsidR="007A07A7" w:rsidRDefault="007A07A7" w:rsidP="007A07A7">
      <w:pPr>
        <w:pStyle w:val="Default"/>
        <w:jc w:val="both"/>
        <w:rPr>
          <w:rFonts w:ascii="Arial" w:hAnsi="Arial" w:cs="Arial"/>
          <w:color w:val="auto"/>
          <w:sz w:val="20"/>
          <w:szCs w:val="20"/>
        </w:rPr>
      </w:pPr>
      <w:r>
        <w:rPr>
          <w:rFonts w:ascii="Arial" w:hAnsi="Arial" w:cs="Arial"/>
          <w:color w:val="auto"/>
          <w:sz w:val="20"/>
          <w:szCs w:val="20"/>
        </w:rPr>
        <w:t>12.1 Táto rámcová dohoda sa uzatvára na dobu určitú, a to na obdobie 24 (dvadsaťštyri) mesiacov odo dňa nadobudnutia jej účinnosti.</w:t>
      </w:r>
    </w:p>
    <w:p w14:paraId="25CF8379" w14:textId="77777777" w:rsidR="007A07A7" w:rsidRDefault="007A07A7" w:rsidP="007A07A7">
      <w:pPr>
        <w:pStyle w:val="Default"/>
        <w:jc w:val="both"/>
        <w:rPr>
          <w:rFonts w:ascii="Arial" w:hAnsi="Arial" w:cs="Arial"/>
          <w:color w:val="auto"/>
          <w:sz w:val="20"/>
          <w:szCs w:val="20"/>
        </w:rPr>
      </w:pPr>
    </w:p>
    <w:p w14:paraId="24F383F6" w14:textId="77777777" w:rsidR="007A07A7" w:rsidRDefault="007A07A7" w:rsidP="007A07A7">
      <w:pPr>
        <w:pStyle w:val="Default"/>
        <w:jc w:val="both"/>
        <w:rPr>
          <w:rFonts w:ascii="Arial" w:hAnsi="Arial" w:cs="Arial"/>
          <w:color w:val="auto"/>
          <w:sz w:val="20"/>
          <w:szCs w:val="20"/>
        </w:rPr>
      </w:pPr>
      <w:r>
        <w:rPr>
          <w:rFonts w:ascii="Arial" w:hAnsi="Arial" w:cs="Arial"/>
          <w:color w:val="auto"/>
          <w:sz w:val="20"/>
          <w:szCs w:val="20"/>
        </w:rPr>
        <w:lastRenderedPageBreak/>
        <w:t xml:space="preserve">12.2 Platnosť rámcovej dohody môže pred uplynutím doby uvedenej v bode 12.1. rámcovej dohody zaniknúť tiež: </w:t>
      </w:r>
    </w:p>
    <w:p w14:paraId="2D1A4764" w14:textId="77777777" w:rsidR="007A07A7" w:rsidRDefault="007A07A7" w:rsidP="007A07A7">
      <w:pPr>
        <w:pStyle w:val="Default"/>
        <w:jc w:val="both"/>
        <w:rPr>
          <w:rFonts w:ascii="Arial" w:hAnsi="Arial" w:cs="Arial"/>
          <w:color w:val="auto"/>
          <w:sz w:val="20"/>
          <w:szCs w:val="20"/>
        </w:rPr>
      </w:pPr>
      <w:r>
        <w:rPr>
          <w:rFonts w:ascii="Arial" w:hAnsi="Arial" w:cs="Arial"/>
          <w:color w:val="auto"/>
          <w:sz w:val="20"/>
          <w:szCs w:val="20"/>
        </w:rPr>
        <w:t xml:space="preserve">a) písomnou dohodou účastníkov rámcovej dohody, </w:t>
      </w:r>
    </w:p>
    <w:p w14:paraId="643184B1" w14:textId="77777777" w:rsidR="007A07A7" w:rsidRDefault="007A07A7" w:rsidP="007A07A7">
      <w:pPr>
        <w:pStyle w:val="Default"/>
        <w:jc w:val="both"/>
        <w:rPr>
          <w:rFonts w:ascii="Arial" w:hAnsi="Arial" w:cs="Arial"/>
          <w:color w:val="auto"/>
          <w:sz w:val="20"/>
          <w:szCs w:val="20"/>
        </w:rPr>
      </w:pPr>
      <w:r>
        <w:rPr>
          <w:rFonts w:ascii="Arial" w:hAnsi="Arial" w:cs="Arial"/>
          <w:color w:val="auto"/>
          <w:sz w:val="20"/>
          <w:szCs w:val="20"/>
        </w:rPr>
        <w:t xml:space="preserve">b) písomnou výpoveďou, </w:t>
      </w:r>
    </w:p>
    <w:p w14:paraId="5ABC716F" w14:textId="77777777" w:rsidR="007A07A7" w:rsidRDefault="007A07A7" w:rsidP="007A07A7">
      <w:pPr>
        <w:pStyle w:val="Default"/>
        <w:jc w:val="both"/>
        <w:rPr>
          <w:rFonts w:ascii="Arial" w:hAnsi="Arial" w:cs="Arial"/>
          <w:color w:val="auto"/>
          <w:sz w:val="20"/>
          <w:szCs w:val="20"/>
        </w:rPr>
      </w:pPr>
      <w:r>
        <w:rPr>
          <w:rFonts w:ascii="Arial" w:hAnsi="Arial" w:cs="Arial"/>
          <w:color w:val="auto"/>
          <w:sz w:val="20"/>
          <w:szCs w:val="20"/>
        </w:rPr>
        <w:t xml:space="preserve">c) odstúpením od rámcovej dohody </w:t>
      </w:r>
    </w:p>
    <w:p w14:paraId="0A58A830" w14:textId="77777777" w:rsidR="007A07A7" w:rsidRDefault="007A07A7" w:rsidP="007A07A7">
      <w:pPr>
        <w:pStyle w:val="Default"/>
        <w:jc w:val="both"/>
        <w:rPr>
          <w:rFonts w:ascii="Arial" w:hAnsi="Arial" w:cs="Arial"/>
          <w:color w:val="auto"/>
          <w:sz w:val="20"/>
          <w:szCs w:val="20"/>
        </w:rPr>
      </w:pPr>
      <w:r>
        <w:rPr>
          <w:rFonts w:ascii="Arial" w:hAnsi="Arial" w:cs="Arial"/>
          <w:color w:val="auto"/>
          <w:sz w:val="20"/>
          <w:szCs w:val="20"/>
        </w:rPr>
        <w:t xml:space="preserve">d) závažným porušením rámcovej dohody. </w:t>
      </w:r>
    </w:p>
    <w:p w14:paraId="0638EC65" w14:textId="77777777" w:rsidR="007A07A7" w:rsidRDefault="007A07A7" w:rsidP="007A07A7">
      <w:pPr>
        <w:pStyle w:val="Default"/>
        <w:spacing w:before="240"/>
        <w:jc w:val="both"/>
        <w:rPr>
          <w:rFonts w:ascii="Arial" w:hAnsi="Arial" w:cs="Arial"/>
          <w:color w:val="auto"/>
          <w:sz w:val="20"/>
          <w:szCs w:val="20"/>
        </w:rPr>
      </w:pPr>
      <w:r>
        <w:rPr>
          <w:rFonts w:ascii="Arial" w:hAnsi="Arial" w:cs="Arial"/>
          <w:color w:val="auto"/>
          <w:sz w:val="20"/>
          <w:szCs w:val="20"/>
        </w:rPr>
        <w:t xml:space="preserve">12.3 Kupujúci a predávajúci môže aj bez uvedenia dôvodu ukončiť tento zmluvný vzťah výpoveďou písomne s jednomesačnou výpovednou lehotou. Jednomesačná výpovedná lehota začína plynúť prvým dňom mesiaca nasledujúceho po mesiaci, v ktorom bola výpoveď doručená druhému účastníkovi dohody. </w:t>
      </w:r>
    </w:p>
    <w:p w14:paraId="50D17F96" w14:textId="77777777" w:rsidR="007A07A7" w:rsidRDefault="007A07A7" w:rsidP="007A07A7">
      <w:pPr>
        <w:pStyle w:val="Default"/>
        <w:jc w:val="both"/>
        <w:rPr>
          <w:rFonts w:ascii="Arial" w:hAnsi="Arial" w:cs="Arial"/>
          <w:color w:val="auto"/>
          <w:sz w:val="20"/>
          <w:szCs w:val="20"/>
        </w:rPr>
      </w:pPr>
    </w:p>
    <w:p w14:paraId="10186D5E" w14:textId="77777777" w:rsidR="007A07A7" w:rsidRDefault="007A07A7" w:rsidP="007A07A7">
      <w:pPr>
        <w:pStyle w:val="Default"/>
        <w:jc w:val="both"/>
        <w:rPr>
          <w:rFonts w:ascii="Arial" w:hAnsi="Arial" w:cs="Arial"/>
          <w:color w:val="auto"/>
          <w:sz w:val="20"/>
          <w:szCs w:val="20"/>
        </w:rPr>
      </w:pPr>
      <w:r>
        <w:rPr>
          <w:rFonts w:ascii="Arial" w:hAnsi="Arial" w:cs="Arial"/>
          <w:color w:val="auto"/>
          <w:sz w:val="20"/>
          <w:szCs w:val="20"/>
        </w:rPr>
        <w:t xml:space="preserve">12.4 Odstúpiť od rámcovej dohody môže ktorýkoľvek účastník dohody z dôvodu závažného porušenia rámcovej dohody alebo z dôvodu nemožnosti plnenia rámcovej dohody. Za závažné porušenie rámcovej dohody sa považuje omeškanie predávajúceho s dodaním tovaru (Čl. 9 rámcovej dohody), omeškanie kupujúceho s platbou zmluvnej ceny o viac ako 30 kalendárnych dní po uplynutí lehoty splatnosti faktúry, dodanie tovaru, ktorý nespĺňa požiadavky uvedené v špecifikácii v prílohe č. 1 rámcovej dohody a ak predávajúci neplní svoje záväzky podľa predchádzajúcich ustanovení tejto dohody. Odstúpenie od rámcovej dohody je účinné dňom doručenia odstúpenia od rámcovej dohody druhému účastníkovi dohody. </w:t>
      </w:r>
    </w:p>
    <w:p w14:paraId="14287AC1" w14:textId="77777777" w:rsidR="007A07A7" w:rsidRDefault="007A07A7" w:rsidP="007A07A7">
      <w:pPr>
        <w:pStyle w:val="Default"/>
        <w:jc w:val="both"/>
        <w:rPr>
          <w:rFonts w:ascii="Arial" w:hAnsi="Arial" w:cs="Arial"/>
          <w:color w:val="auto"/>
          <w:sz w:val="20"/>
          <w:szCs w:val="20"/>
        </w:rPr>
      </w:pPr>
    </w:p>
    <w:p w14:paraId="6FF9FC27" w14:textId="77777777" w:rsidR="007A07A7" w:rsidRDefault="007A07A7" w:rsidP="007A07A7">
      <w:pPr>
        <w:pStyle w:val="Default"/>
        <w:jc w:val="both"/>
        <w:rPr>
          <w:rFonts w:ascii="Arial" w:hAnsi="Arial" w:cs="Arial"/>
          <w:color w:val="auto"/>
          <w:sz w:val="20"/>
          <w:szCs w:val="20"/>
        </w:rPr>
      </w:pPr>
      <w:r>
        <w:rPr>
          <w:rFonts w:ascii="Arial" w:hAnsi="Arial" w:cs="Arial"/>
          <w:color w:val="auto"/>
          <w:sz w:val="20"/>
          <w:szCs w:val="20"/>
        </w:rPr>
        <w:t xml:space="preserve">12.5 Účastníci rámcovej dohody sa dohodli, že účinky doručenia výpovede, ako aj odstúpenia od rámcovej dohody nastávajú tiež dňom vrátenia nedoručenej zásielky odosielateľovi alebo dňom odmietnutia prijatia zásielky obsahujúcej výpoveď alebo odstúpenie od rámcovej dohody adresátom. </w:t>
      </w:r>
    </w:p>
    <w:p w14:paraId="644B4D4A" w14:textId="77777777" w:rsidR="007A07A7" w:rsidRDefault="007A07A7" w:rsidP="007A07A7">
      <w:pPr>
        <w:pStyle w:val="Default"/>
        <w:jc w:val="both"/>
        <w:rPr>
          <w:rFonts w:ascii="Arial" w:hAnsi="Arial" w:cs="Arial"/>
          <w:color w:val="auto"/>
          <w:sz w:val="20"/>
          <w:szCs w:val="20"/>
        </w:rPr>
      </w:pPr>
    </w:p>
    <w:p w14:paraId="37E10A17" w14:textId="77777777" w:rsidR="007A07A7" w:rsidRDefault="007A07A7" w:rsidP="007A07A7">
      <w:pPr>
        <w:pStyle w:val="Default"/>
        <w:jc w:val="both"/>
      </w:pPr>
      <w:r>
        <w:rPr>
          <w:rFonts w:ascii="Arial" w:hAnsi="Arial" w:cs="Arial"/>
          <w:color w:val="auto"/>
          <w:sz w:val="20"/>
          <w:szCs w:val="20"/>
        </w:rPr>
        <w:t xml:space="preserve">12.6 Platnosť rámcovej dohody zaniká pred uplynutím doby uvedenej v bode 12.1 aj vtedy, ak súčet ceny objednaného a dodaného tovaru z tejto rámcovej dohody dosiahne celkovú hodnotu </w:t>
      </w:r>
      <w:r>
        <w:rPr>
          <w:rFonts w:ascii="Arial" w:hAnsi="Arial" w:cs="Arial"/>
          <w:color w:val="FF0000"/>
          <w:sz w:val="20"/>
          <w:szCs w:val="20"/>
        </w:rPr>
        <w:t xml:space="preserve">vyplní uchádzač </w:t>
      </w:r>
      <w:r>
        <w:rPr>
          <w:rFonts w:ascii="Arial" w:hAnsi="Arial" w:cs="Arial"/>
          <w:color w:val="auto"/>
          <w:sz w:val="20"/>
          <w:szCs w:val="20"/>
        </w:rPr>
        <w:t xml:space="preserve">EUR bez DPH a </w:t>
      </w:r>
      <w:r>
        <w:rPr>
          <w:rFonts w:ascii="Arial" w:hAnsi="Arial" w:cs="Arial"/>
          <w:color w:val="FF0000"/>
          <w:sz w:val="20"/>
          <w:szCs w:val="20"/>
        </w:rPr>
        <w:t xml:space="preserve">vyplní uchádzač </w:t>
      </w:r>
      <w:r>
        <w:rPr>
          <w:rFonts w:ascii="Arial" w:hAnsi="Arial" w:cs="Arial"/>
          <w:color w:val="auto"/>
          <w:sz w:val="20"/>
          <w:szCs w:val="20"/>
        </w:rPr>
        <w:t xml:space="preserve">EUR s DPH. </w:t>
      </w:r>
    </w:p>
    <w:p w14:paraId="4F4CF802" w14:textId="77777777" w:rsidR="007A07A7" w:rsidRDefault="007A07A7" w:rsidP="007A07A7">
      <w:pPr>
        <w:pStyle w:val="Default"/>
        <w:spacing w:before="360"/>
        <w:jc w:val="center"/>
        <w:rPr>
          <w:rFonts w:ascii="Arial" w:hAnsi="Arial" w:cs="Arial"/>
          <w:b/>
          <w:bCs/>
          <w:color w:val="auto"/>
          <w:sz w:val="20"/>
          <w:szCs w:val="20"/>
        </w:rPr>
      </w:pPr>
      <w:r>
        <w:rPr>
          <w:rFonts w:ascii="Arial" w:hAnsi="Arial" w:cs="Arial"/>
          <w:b/>
          <w:bCs/>
          <w:color w:val="auto"/>
          <w:sz w:val="20"/>
          <w:szCs w:val="20"/>
        </w:rPr>
        <w:t>Článok 13</w:t>
      </w:r>
    </w:p>
    <w:p w14:paraId="56D354E5" w14:textId="77777777" w:rsidR="007A07A7" w:rsidRDefault="007A07A7" w:rsidP="007A07A7">
      <w:pPr>
        <w:pStyle w:val="Default"/>
        <w:jc w:val="center"/>
        <w:rPr>
          <w:rFonts w:ascii="Arial" w:hAnsi="Arial" w:cs="Arial"/>
          <w:b/>
          <w:bCs/>
          <w:color w:val="auto"/>
          <w:sz w:val="20"/>
          <w:szCs w:val="20"/>
        </w:rPr>
      </w:pPr>
      <w:r>
        <w:rPr>
          <w:rFonts w:ascii="Arial" w:hAnsi="Arial" w:cs="Arial"/>
          <w:b/>
          <w:bCs/>
          <w:color w:val="auto"/>
          <w:sz w:val="20"/>
          <w:szCs w:val="20"/>
        </w:rPr>
        <w:t>Záverečné ustanovenia</w:t>
      </w:r>
    </w:p>
    <w:p w14:paraId="046CABD0" w14:textId="77777777" w:rsidR="007A07A7" w:rsidRDefault="007A07A7" w:rsidP="007A07A7">
      <w:pPr>
        <w:pStyle w:val="Default"/>
        <w:jc w:val="both"/>
        <w:rPr>
          <w:rFonts w:ascii="Arial" w:hAnsi="Arial" w:cs="Arial"/>
          <w:color w:val="auto"/>
          <w:sz w:val="20"/>
          <w:szCs w:val="20"/>
        </w:rPr>
      </w:pPr>
    </w:p>
    <w:p w14:paraId="5807FD23" w14:textId="2F1E6468" w:rsidR="007A07A7" w:rsidRDefault="007A07A7" w:rsidP="007A07A7">
      <w:pPr>
        <w:pStyle w:val="Default"/>
        <w:jc w:val="both"/>
      </w:pPr>
      <w:r>
        <w:rPr>
          <w:rFonts w:ascii="Arial" w:hAnsi="Arial" w:cs="Arial"/>
          <w:color w:val="auto"/>
          <w:sz w:val="20"/>
          <w:szCs w:val="20"/>
        </w:rPr>
        <w:t>13.1 Predávajúci bol vo verejnom obstarávaní zákazky na dodanie tovaru podľa § 117 zákona o verejnom obstarávaní „</w:t>
      </w:r>
      <w:r w:rsidR="000B3CD9">
        <w:rPr>
          <w:rFonts w:ascii="Arial" w:hAnsi="Arial" w:cs="Arial"/>
          <w:sz w:val="20"/>
          <w:szCs w:val="20"/>
        </w:rPr>
        <w:t>Dodanie výpočtovej techniky a tonerov pre mesto Handlová</w:t>
      </w:r>
      <w:r>
        <w:rPr>
          <w:rFonts w:ascii="Arial" w:hAnsi="Arial" w:cs="Arial"/>
          <w:color w:val="auto"/>
          <w:sz w:val="20"/>
          <w:szCs w:val="20"/>
        </w:rPr>
        <w:t xml:space="preserve">“ vyhodnotený ako úspešný uchádzač za účelom uzatvorenia rámcovej dohody. </w:t>
      </w:r>
    </w:p>
    <w:p w14:paraId="458718DB" w14:textId="77777777" w:rsidR="007A07A7" w:rsidRDefault="007A07A7" w:rsidP="007A07A7">
      <w:pPr>
        <w:pStyle w:val="Default"/>
        <w:jc w:val="both"/>
        <w:rPr>
          <w:rFonts w:ascii="Arial" w:hAnsi="Arial" w:cs="Arial"/>
          <w:color w:val="auto"/>
          <w:sz w:val="20"/>
          <w:szCs w:val="20"/>
        </w:rPr>
      </w:pPr>
    </w:p>
    <w:p w14:paraId="6AD16E09" w14:textId="77777777" w:rsidR="007A07A7" w:rsidRDefault="007A07A7" w:rsidP="007A07A7">
      <w:pPr>
        <w:pStyle w:val="Default"/>
        <w:jc w:val="both"/>
        <w:rPr>
          <w:rFonts w:ascii="Arial" w:hAnsi="Arial" w:cs="Arial"/>
          <w:color w:val="auto"/>
          <w:sz w:val="20"/>
          <w:szCs w:val="20"/>
        </w:rPr>
      </w:pPr>
      <w:r>
        <w:rPr>
          <w:rFonts w:ascii="Arial" w:hAnsi="Arial" w:cs="Arial"/>
          <w:color w:val="auto"/>
          <w:sz w:val="20"/>
          <w:szCs w:val="20"/>
        </w:rPr>
        <w:t>13.2 Rámcová dohoda nadobúda platnosť dňom jej podpisu oprávnenými zástupcami oboch zmluvných strán a účinnosť dňom nasledujúcim po dni jej zverejnenia na webovom sídle kupujúceho.</w:t>
      </w:r>
    </w:p>
    <w:p w14:paraId="7F773F5C" w14:textId="77777777" w:rsidR="007A07A7" w:rsidRDefault="007A07A7" w:rsidP="007A07A7">
      <w:pPr>
        <w:pStyle w:val="Default"/>
        <w:jc w:val="both"/>
        <w:rPr>
          <w:rFonts w:ascii="Arial" w:hAnsi="Arial" w:cs="Arial"/>
          <w:color w:val="auto"/>
          <w:sz w:val="20"/>
          <w:szCs w:val="20"/>
        </w:rPr>
      </w:pPr>
    </w:p>
    <w:p w14:paraId="1CC6A270" w14:textId="77777777" w:rsidR="007A07A7" w:rsidRDefault="007A07A7" w:rsidP="007A07A7">
      <w:pPr>
        <w:pStyle w:val="Default"/>
        <w:jc w:val="both"/>
        <w:rPr>
          <w:rFonts w:ascii="Arial" w:hAnsi="Arial" w:cs="Arial"/>
          <w:color w:val="auto"/>
          <w:sz w:val="20"/>
          <w:szCs w:val="20"/>
        </w:rPr>
      </w:pPr>
      <w:r>
        <w:rPr>
          <w:rFonts w:ascii="Arial" w:hAnsi="Arial" w:cs="Arial"/>
          <w:color w:val="auto"/>
          <w:sz w:val="20"/>
          <w:szCs w:val="20"/>
        </w:rPr>
        <w:t xml:space="preserve">13.3 Táto dohoda je povinne zverejňovaná podľa § </w:t>
      </w:r>
      <w:proofErr w:type="spellStart"/>
      <w:r>
        <w:rPr>
          <w:rFonts w:ascii="Arial" w:hAnsi="Arial" w:cs="Arial"/>
          <w:color w:val="auto"/>
          <w:sz w:val="20"/>
          <w:szCs w:val="20"/>
        </w:rPr>
        <w:t>5a</w:t>
      </w:r>
      <w:proofErr w:type="spellEnd"/>
      <w:r>
        <w:rPr>
          <w:rFonts w:ascii="Arial" w:hAnsi="Arial" w:cs="Arial"/>
          <w:color w:val="auto"/>
          <w:sz w:val="20"/>
          <w:szCs w:val="20"/>
        </w:rPr>
        <w:t xml:space="preserve"> zákona č. 211/2000 Z. z. o slobodnom prístupe                   k informáciám a o zmene a doplnení niektorých zákonov.</w:t>
      </w:r>
    </w:p>
    <w:p w14:paraId="0B525977" w14:textId="77777777" w:rsidR="007A07A7" w:rsidRDefault="007A07A7" w:rsidP="007A07A7">
      <w:pPr>
        <w:pStyle w:val="Default"/>
        <w:jc w:val="both"/>
        <w:rPr>
          <w:rFonts w:ascii="Arial" w:hAnsi="Arial" w:cs="Arial"/>
          <w:color w:val="auto"/>
          <w:sz w:val="20"/>
          <w:szCs w:val="20"/>
        </w:rPr>
      </w:pPr>
    </w:p>
    <w:p w14:paraId="713ED53D" w14:textId="77777777" w:rsidR="007A07A7" w:rsidRDefault="007A07A7" w:rsidP="007A07A7">
      <w:pPr>
        <w:pStyle w:val="Default"/>
        <w:jc w:val="both"/>
        <w:rPr>
          <w:rFonts w:ascii="Arial" w:hAnsi="Arial" w:cs="Arial"/>
          <w:color w:val="auto"/>
          <w:sz w:val="20"/>
          <w:szCs w:val="20"/>
        </w:rPr>
      </w:pPr>
      <w:r>
        <w:rPr>
          <w:rFonts w:ascii="Arial" w:hAnsi="Arial" w:cs="Arial"/>
          <w:color w:val="auto"/>
          <w:sz w:val="20"/>
          <w:szCs w:val="20"/>
        </w:rPr>
        <w:t xml:space="preserve">13.4 Zmeny a doplnky rámcovej dohody je možné robiť len písomne vo forme dodatkov k rámcovej dohode, ktoré musia byť v súlade so zákonom o verejnom obstarávaní. Dodatky sa po podpísaní oprávnenými zástupcami obidvoch účastníkov dohody stávajú jej neoddeliteľnou súčasťou. </w:t>
      </w:r>
    </w:p>
    <w:p w14:paraId="1287690B" w14:textId="77777777" w:rsidR="007A07A7" w:rsidRDefault="007A07A7" w:rsidP="007A07A7">
      <w:pPr>
        <w:pStyle w:val="Default"/>
        <w:jc w:val="both"/>
        <w:rPr>
          <w:rFonts w:ascii="Arial" w:hAnsi="Arial" w:cs="Arial"/>
          <w:color w:val="auto"/>
          <w:sz w:val="20"/>
          <w:szCs w:val="20"/>
        </w:rPr>
      </w:pPr>
    </w:p>
    <w:p w14:paraId="6FD5836A" w14:textId="77777777" w:rsidR="007A07A7" w:rsidRDefault="007A07A7" w:rsidP="007A07A7">
      <w:pPr>
        <w:pStyle w:val="Default"/>
        <w:jc w:val="both"/>
        <w:rPr>
          <w:rFonts w:ascii="Arial" w:hAnsi="Arial" w:cs="Arial"/>
          <w:color w:val="auto"/>
          <w:sz w:val="20"/>
          <w:szCs w:val="20"/>
        </w:rPr>
      </w:pPr>
      <w:r>
        <w:rPr>
          <w:rFonts w:ascii="Arial" w:hAnsi="Arial" w:cs="Arial"/>
          <w:color w:val="auto"/>
          <w:sz w:val="20"/>
          <w:szCs w:val="20"/>
        </w:rPr>
        <w:t xml:space="preserve">13.5 Práva a povinnosti zmluvných strán, pokiaľ rámcová dohoda neupravuje inak, sa riadia ustanoveniami Obchodného zákonníka a ostatnými všeobecne záväznými právnymi predpismi platnými v Slovenskej republike. </w:t>
      </w:r>
    </w:p>
    <w:p w14:paraId="6D1F7117" w14:textId="77777777" w:rsidR="007A07A7" w:rsidRDefault="007A07A7" w:rsidP="007A07A7">
      <w:pPr>
        <w:pStyle w:val="Default"/>
        <w:jc w:val="both"/>
        <w:rPr>
          <w:rFonts w:ascii="Arial" w:hAnsi="Arial" w:cs="Arial"/>
          <w:color w:val="auto"/>
          <w:sz w:val="20"/>
          <w:szCs w:val="20"/>
        </w:rPr>
      </w:pPr>
    </w:p>
    <w:p w14:paraId="6A427BA9" w14:textId="77777777" w:rsidR="007A07A7" w:rsidRDefault="007A07A7" w:rsidP="007A07A7">
      <w:pPr>
        <w:pStyle w:val="Default"/>
        <w:jc w:val="both"/>
        <w:rPr>
          <w:rFonts w:ascii="Arial" w:hAnsi="Arial" w:cs="Arial"/>
          <w:color w:val="auto"/>
          <w:sz w:val="20"/>
          <w:szCs w:val="20"/>
        </w:rPr>
      </w:pPr>
      <w:r>
        <w:rPr>
          <w:rFonts w:ascii="Arial" w:hAnsi="Arial" w:cs="Arial"/>
          <w:color w:val="auto"/>
          <w:sz w:val="20"/>
          <w:szCs w:val="20"/>
        </w:rPr>
        <w:t xml:space="preserve">13.6 Rámcová dohoda je vyhotovená v štyroch rovnopisoch, z ktorých jeden rovnopis zostane predávajúcemu a tri rovnopisy zostanú kupujúcemu. </w:t>
      </w:r>
    </w:p>
    <w:p w14:paraId="138EE96D" w14:textId="77777777" w:rsidR="007A07A7" w:rsidRDefault="007A07A7" w:rsidP="007A07A7">
      <w:pPr>
        <w:pStyle w:val="Default"/>
        <w:jc w:val="both"/>
        <w:rPr>
          <w:rFonts w:ascii="Arial" w:hAnsi="Arial" w:cs="Arial"/>
          <w:color w:val="auto"/>
          <w:sz w:val="20"/>
          <w:szCs w:val="20"/>
        </w:rPr>
      </w:pPr>
    </w:p>
    <w:p w14:paraId="6C9DA4B4" w14:textId="77777777" w:rsidR="007A07A7" w:rsidRDefault="007A07A7" w:rsidP="007A07A7">
      <w:pPr>
        <w:pStyle w:val="Default"/>
        <w:jc w:val="both"/>
        <w:rPr>
          <w:rFonts w:ascii="Arial" w:hAnsi="Arial" w:cs="Arial"/>
          <w:color w:val="auto"/>
          <w:sz w:val="20"/>
          <w:szCs w:val="20"/>
        </w:rPr>
      </w:pPr>
      <w:r>
        <w:rPr>
          <w:rFonts w:ascii="Arial" w:hAnsi="Arial" w:cs="Arial"/>
          <w:color w:val="auto"/>
          <w:sz w:val="20"/>
          <w:szCs w:val="20"/>
        </w:rPr>
        <w:t xml:space="preserve">13.7 Účastníci rámcovej dohody vyhlasujú, že si rámcovú dohodu prečítali, jej zneniu porozumeli, že rámcovú dohodu uzatvárajú na základe ich slobodnej, vážnej, určitej a zrozumiteľnej vôle, že nebola uzatvorená pod nátlakom, v tiesni, ani za zvlášť nevýhodných podmienok a na znak súhlasu s jej obsahom ju vlastnoručne podpisujú. </w:t>
      </w:r>
    </w:p>
    <w:p w14:paraId="76C490BD" w14:textId="77777777" w:rsidR="007A07A7" w:rsidRDefault="007A07A7" w:rsidP="007A07A7">
      <w:pPr>
        <w:pStyle w:val="Default"/>
        <w:jc w:val="both"/>
        <w:rPr>
          <w:rFonts w:ascii="Arial" w:hAnsi="Arial" w:cs="Arial"/>
          <w:color w:val="auto"/>
          <w:sz w:val="20"/>
          <w:szCs w:val="20"/>
        </w:rPr>
      </w:pPr>
    </w:p>
    <w:p w14:paraId="6DF18C88" w14:textId="77777777" w:rsidR="007A07A7" w:rsidRDefault="007A07A7" w:rsidP="007A07A7">
      <w:pPr>
        <w:pStyle w:val="Default"/>
        <w:jc w:val="both"/>
        <w:rPr>
          <w:rFonts w:ascii="Arial" w:hAnsi="Arial" w:cs="Arial"/>
          <w:color w:val="auto"/>
          <w:sz w:val="20"/>
          <w:szCs w:val="20"/>
        </w:rPr>
      </w:pPr>
      <w:r>
        <w:rPr>
          <w:rFonts w:ascii="Arial" w:hAnsi="Arial" w:cs="Arial"/>
          <w:color w:val="auto"/>
          <w:sz w:val="20"/>
          <w:szCs w:val="20"/>
        </w:rPr>
        <w:t xml:space="preserve">13.8 Neoddeliteľnou súčasťou tejto rámcovej dohody sú nasledovné prílohy: </w:t>
      </w:r>
    </w:p>
    <w:p w14:paraId="66A93092" w14:textId="77777777" w:rsidR="007A07A7" w:rsidRDefault="007A07A7" w:rsidP="007A07A7">
      <w:pPr>
        <w:pStyle w:val="Default"/>
        <w:ind w:left="1276" w:hanging="1276"/>
        <w:jc w:val="both"/>
        <w:rPr>
          <w:rFonts w:ascii="Arial" w:hAnsi="Arial" w:cs="Arial"/>
          <w:color w:val="auto"/>
          <w:sz w:val="20"/>
          <w:szCs w:val="20"/>
        </w:rPr>
      </w:pPr>
      <w:r>
        <w:rPr>
          <w:rFonts w:ascii="Arial" w:hAnsi="Arial" w:cs="Arial"/>
          <w:color w:val="auto"/>
          <w:sz w:val="20"/>
          <w:szCs w:val="20"/>
        </w:rPr>
        <w:t>Príloha č. 1 - Špecifikácia tonerov pre mesto Handlová a ich predpokladaných množstiev a ceny</w:t>
      </w:r>
    </w:p>
    <w:p w14:paraId="03B931ED" w14:textId="77777777" w:rsidR="007A07A7" w:rsidRDefault="007A07A7" w:rsidP="007A07A7">
      <w:pPr>
        <w:pStyle w:val="Default"/>
        <w:spacing w:before="360"/>
        <w:rPr>
          <w:rFonts w:ascii="Arial" w:hAnsi="Arial" w:cs="Arial"/>
          <w:color w:val="auto"/>
          <w:sz w:val="20"/>
          <w:szCs w:val="20"/>
        </w:rPr>
      </w:pPr>
      <w:r>
        <w:rPr>
          <w:rFonts w:ascii="Arial" w:hAnsi="Arial" w:cs="Arial"/>
          <w:color w:val="auto"/>
          <w:sz w:val="20"/>
          <w:szCs w:val="20"/>
        </w:rPr>
        <w:lastRenderedPageBreak/>
        <w:t>V ........................, dňa:.......................</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V ........................, dňa: .......................</w:t>
      </w:r>
    </w:p>
    <w:p w14:paraId="72BCFF40" w14:textId="77777777" w:rsidR="007A07A7" w:rsidRDefault="007A07A7" w:rsidP="007A07A7">
      <w:pPr>
        <w:pStyle w:val="Default"/>
        <w:jc w:val="both"/>
        <w:rPr>
          <w:rFonts w:ascii="Arial" w:hAnsi="Arial" w:cs="Arial"/>
          <w:color w:val="auto"/>
          <w:sz w:val="20"/>
          <w:szCs w:val="20"/>
        </w:rPr>
      </w:pPr>
    </w:p>
    <w:p w14:paraId="57993641" w14:textId="77777777" w:rsidR="007A07A7" w:rsidRDefault="007A07A7" w:rsidP="007A07A7">
      <w:pPr>
        <w:pStyle w:val="Default"/>
        <w:jc w:val="both"/>
        <w:rPr>
          <w:rFonts w:ascii="Arial" w:hAnsi="Arial" w:cs="Arial"/>
          <w:color w:val="auto"/>
          <w:sz w:val="20"/>
          <w:szCs w:val="20"/>
        </w:rPr>
      </w:pPr>
      <w:r>
        <w:rPr>
          <w:rFonts w:ascii="Arial" w:hAnsi="Arial" w:cs="Arial"/>
          <w:color w:val="auto"/>
          <w:sz w:val="20"/>
          <w:szCs w:val="20"/>
        </w:rPr>
        <w:t xml:space="preserve">Za predávajúceho: </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 xml:space="preserve">Za kupujúceho: </w:t>
      </w:r>
    </w:p>
    <w:p w14:paraId="2BC34D22" w14:textId="77777777" w:rsidR="007A07A7" w:rsidRDefault="007A07A7" w:rsidP="007A07A7">
      <w:pPr>
        <w:pStyle w:val="Default"/>
        <w:jc w:val="both"/>
        <w:rPr>
          <w:rFonts w:ascii="Arial" w:hAnsi="Arial" w:cs="Arial"/>
          <w:color w:val="auto"/>
          <w:sz w:val="20"/>
          <w:szCs w:val="20"/>
        </w:rPr>
      </w:pPr>
    </w:p>
    <w:p w14:paraId="7E72CBF1" w14:textId="77777777" w:rsidR="007A07A7" w:rsidRDefault="007A07A7" w:rsidP="007A07A7">
      <w:pPr>
        <w:pStyle w:val="Default"/>
        <w:spacing w:before="120"/>
        <w:jc w:val="both"/>
        <w:rPr>
          <w:rFonts w:ascii="Arial" w:hAnsi="Arial" w:cs="Arial"/>
          <w:color w:val="auto"/>
          <w:sz w:val="20"/>
          <w:szCs w:val="20"/>
        </w:rPr>
      </w:pPr>
    </w:p>
    <w:p w14:paraId="1506DE68" w14:textId="77777777" w:rsidR="007A07A7" w:rsidRDefault="007A07A7" w:rsidP="007A07A7">
      <w:pPr>
        <w:pStyle w:val="Default"/>
        <w:spacing w:before="100"/>
        <w:jc w:val="both"/>
        <w:rPr>
          <w:rFonts w:ascii="Arial" w:hAnsi="Arial" w:cs="Arial"/>
          <w:color w:val="auto"/>
          <w:sz w:val="20"/>
          <w:szCs w:val="20"/>
        </w:rPr>
      </w:pPr>
      <w:r>
        <w:rPr>
          <w:rFonts w:ascii="Arial" w:hAnsi="Arial" w:cs="Arial"/>
          <w:color w:val="auto"/>
          <w:sz w:val="20"/>
          <w:szCs w:val="20"/>
        </w:rPr>
        <w:t xml:space="preserve">........................................... </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w:t>
      </w:r>
    </w:p>
    <w:p w14:paraId="438EE704" w14:textId="06D12B7D" w:rsidR="007A07A7" w:rsidRDefault="007A07A7" w:rsidP="007A07A7">
      <w:pPr>
        <w:pStyle w:val="Default"/>
        <w:spacing w:before="100"/>
        <w:jc w:val="center"/>
        <w:rPr>
          <w:noProof/>
        </w:rPr>
      </w:pPr>
    </w:p>
    <w:p w14:paraId="217E1A67" w14:textId="355E2AE6" w:rsidR="009531E0" w:rsidRDefault="009531E0" w:rsidP="007A07A7">
      <w:pPr>
        <w:pStyle w:val="Default"/>
        <w:spacing w:before="100"/>
        <w:jc w:val="center"/>
        <w:rPr>
          <w:noProof/>
        </w:rPr>
      </w:pPr>
    </w:p>
    <w:p w14:paraId="78A078B7" w14:textId="3F440967" w:rsidR="009531E0" w:rsidRDefault="009531E0" w:rsidP="007A07A7">
      <w:pPr>
        <w:pStyle w:val="Default"/>
        <w:spacing w:before="100"/>
        <w:jc w:val="center"/>
        <w:rPr>
          <w:noProof/>
        </w:rPr>
      </w:pPr>
    </w:p>
    <w:p w14:paraId="30299740" w14:textId="469C3C21" w:rsidR="009531E0" w:rsidRDefault="009531E0" w:rsidP="007A07A7">
      <w:pPr>
        <w:pStyle w:val="Default"/>
        <w:spacing w:before="100"/>
        <w:jc w:val="center"/>
        <w:rPr>
          <w:noProof/>
        </w:rPr>
      </w:pPr>
    </w:p>
    <w:p w14:paraId="72BB9B92" w14:textId="224C2B39" w:rsidR="009531E0" w:rsidRDefault="009531E0" w:rsidP="007A07A7">
      <w:pPr>
        <w:pStyle w:val="Default"/>
        <w:spacing w:before="100"/>
        <w:jc w:val="center"/>
        <w:rPr>
          <w:noProof/>
        </w:rPr>
      </w:pPr>
    </w:p>
    <w:p w14:paraId="5F22F4DC" w14:textId="5B187CE1" w:rsidR="009531E0" w:rsidRDefault="009531E0" w:rsidP="007A07A7">
      <w:pPr>
        <w:pStyle w:val="Default"/>
        <w:spacing w:before="100"/>
        <w:jc w:val="center"/>
        <w:rPr>
          <w:noProof/>
        </w:rPr>
      </w:pPr>
    </w:p>
    <w:p w14:paraId="557B9F3A" w14:textId="02984599" w:rsidR="009531E0" w:rsidRDefault="009531E0" w:rsidP="007A07A7">
      <w:pPr>
        <w:pStyle w:val="Default"/>
        <w:spacing w:before="100"/>
        <w:jc w:val="center"/>
        <w:rPr>
          <w:noProof/>
        </w:rPr>
      </w:pPr>
    </w:p>
    <w:p w14:paraId="26B2A3AC" w14:textId="2E3DD3F5" w:rsidR="009531E0" w:rsidRDefault="009531E0" w:rsidP="007A07A7">
      <w:pPr>
        <w:pStyle w:val="Default"/>
        <w:spacing w:before="100"/>
        <w:jc w:val="center"/>
        <w:rPr>
          <w:noProof/>
        </w:rPr>
      </w:pPr>
    </w:p>
    <w:p w14:paraId="14F919A6" w14:textId="3359BF43" w:rsidR="009531E0" w:rsidRDefault="009531E0" w:rsidP="007A07A7">
      <w:pPr>
        <w:pStyle w:val="Default"/>
        <w:spacing w:before="100"/>
        <w:jc w:val="center"/>
        <w:rPr>
          <w:noProof/>
        </w:rPr>
      </w:pPr>
    </w:p>
    <w:p w14:paraId="150B2B89" w14:textId="6891D11A" w:rsidR="009531E0" w:rsidRDefault="009531E0" w:rsidP="007A07A7">
      <w:pPr>
        <w:pStyle w:val="Default"/>
        <w:spacing w:before="100"/>
        <w:jc w:val="center"/>
        <w:rPr>
          <w:noProof/>
        </w:rPr>
      </w:pPr>
    </w:p>
    <w:p w14:paraId="3D0FC456" w14:textId="20EBF4AE" w:rsidR="009531E0" w:rsidRDefault="009531E0" w:rsidP="007A07A7">
      <w:pPr>
        <w:pStyle w:val="Default"/>
        <w:spacing w:before="100"/>
        <w:jc w:val="center"/>
        <w:rPr>
          <w:noProof/>
        </w:rPr>
      </w:pPr>
    </w:p>
    <w:p w14:paraId="17167E19" w14:textId="54F0321D" w:rsidR="009531E0" w:rsidRDefault="009531E0" w:rsidP="007A07A7">
      <w:pPr>
        <w:pStyle w:val="Default"/>
        <w:spacing w:before="100"/>
        <w:jc w:val="center"/>
        <w:rPr>
          <w:noProof/>
        </w:rPr>
      </w:pPr>
    </w:p>
    <w:p w14:paraId="1DBF62BF" w14:textId="523BF58E" w:rsidR="009531E0" w:rsidRDefault="009531E0" w:rsidP="007A07A7">
      <w:pPr>
        <w:pStyle w:val="Default"/>
        <w:spacing w:before="100"/>
        <w:jc w:val="center"/>
        <w:rPr>
          <w:noProof/>
        </w:rPr>
      </w:pPr>
    </w:p>
    <w:p w14:paraId="61481CF4" w14:textId="268BAAB6" w:rsidR="009531E0" w:rsidRDefault="009531E0" w:rsidP="007A07A7">
      <w:pPr>
        <w:pStyle w:val="Default"/>
        <w:spacing w:before="100"/>
        <w:jc w:val="center"/>
        <w:rPr>
          <w:noProof/>
        </w:rPr>
      </w:pPr>
    </w:p>
    <w:p w14:paraId="5720DB70" w14:textId="228F30EE" w:rsidR="009531E0" w:rsidRDefault="009531E0" w:rsidP="007A07A7">
      <w:pPr>
        <w:pStyle w:val="Default"/>
        <w:spacing w:before="100"/>
        <w:jc w:val="center"/>
        <w:rPr>
          <w:noProof/>
        </w:rPr>
      </w:pPr>
    </w:p>
    <w:p w14:paraId="6A54DABF" w14:textId="5458CBBE" w:rsidR="009531E0" w:rsidRDefault="009531E0" w:rsidP="007A07A7">
      <w:pPr>
        <w:pStyle w:val="Default"/>
        <w:spacing w:before="100"/>
        <w:jc w:val="center"/>
        <w:rPr>
          <w:noProof/>
        </w:rPr>
      </w:pPr>
    </w:p>
    <w:p w14:paraId="6D8D299D" w14:textId="5B8253F6" w:rsidR="009531E0" w:rsidRDefault="009531E0" w:rsidP="007A07A7">
      <w:pPr>
        <w:pStyle w:val="Default"/>
        <w:spacing w:before="100"/>
        <w:jc w:val="center"/>
        <w:rPr>
          <w:noProof/>
        </w:rPr>
      </w:pPr>
    </w:p>
    <w:p w14:paraId="31DBDBCF" w14:textId="5A8C6D10" w:rsidR="009531E0" w:rsidRDefault="009531E0" w:rsidP="007A07A7">
      <w:pPr>
        <w:pStyle w:val="Default"/>
        <w:spacing w:before="100"/>
        <w:jc w:val="center"/>
        <w:rPr>
          <w:noProof/>
        </w:rPr>
      </w:pPr>
    </w:p>
    <w:p w14:paraId="5840E8FC" w14:textId="4D36F425" w:rsidR="009531E0" w:rsidRDefault="009531E0" w:rsidP="007A07A7">
      <w:pPr>
        <w:pStyle w:val="Default"/>
        <w:spacing w:before="100"/>
        <w:jc w:val="center"/>
        <w:rPr>
          <w:noProof/>
        </w:rPr>
      </w:pPr>
    </w:p>
    <w:p w14:paraId="50411F29" w14:textId="6D553B10" w:rsidR="009531E0" w:rsidRDefault="009531E0" w:rsidP="007A07A7">
      <w:pPr>
        <w:pStyle w:val="Default"/>
        <w:spacing w:before="100"/>
        <w:jc w:val="center"/>
        <w:rPr>
          <w:noProof/>
        </w:rPr>
      </w:pPr>
    </w:p>
    <w:p w14:paraId="79C7C67A" w14:textId="0016254B" w:rsidR="009531E0" w:rsidRDefault="009531E0" w:rsidP="007A07A7">
      <w:pPr>
        <w:pStyle w:val="Default"/>
        <w:spacing w:before="100"/>
        <w:jc w:val="center"/>
        <w:rPr>
          <w:noProof/>
        </w:rPr>
      </w:pPr>
    </w:p>
    <w:p w14:paraId="6CA1622B" w14:textId="0640071C" w:rsidR="009531E0" w:rsidRDefault="009531E0" w:rsidP="007A07A7">
      <w:pPr>
        <w:pStyle w:val="Default"/>
        <w:spacing w:before="100"/>
        <w:jc w:val="center"/>
        <w:rPr>
          <w:noProof/>
        </w:rPr>
      </w:pPr>
    </w:p>
    <w:p w14:paraId="615D6542" w14:textId="570275A2" w:rsidR="009531E0" w:rsidRDefault="009531E0" w:rsidP="007A07A7">
      <w:pPr>
        <w:pStyle w:val="Default"/>
        <w:spacing w:before="100"/>
        <w:jc w:val="center"/>
        <w:rPr>
          <w:noProof/>
        </w:rPr>
      </w:pPr>
    </w:p>
    <w:p w14:paraId="1467ADD5" w14:textId="68848005" w:rsidR="009531E0" w:rsidRDefault="009531E0" w:rsidP="007A07A7">
      <w:pPr>
        <w:pStyle w:val="Default"/>
        <w:spacing w:before="100"/>
        <w:jc w:val="center"/>
        <w:rPr>
          <w:noProof/>
        </w:rPr>
      </w:pPr>
    </w:p>
    <w:p w14:paraId="3E303022" w14:textId="59B36CE7" w:rsidR="009531E0" w:rsidRDefault="009531E0" w:rsidP="007A07A7">
      <w:pPr>
        <w:pStyle w:val="Default"/>
        <w:spacing w:before="100"/>
        <w:jc w:val="center"/>
        <w:rPr>
          <w:noProof/>
        </w:rPr>
      </w:pPr>
    </w:p>
    <w:p w14:paraId="5365D0FA" w14:textId="040EF8B7" w:rsidR="009531E0" w:rsidRDefault="009531E0" w:rsidP="007A07A7">
      <w:pPr>
        <w:pStyle w:val="Default"/>
        <w:spacing w:before="100"/>
        <w:jc w:val="center"/>
        <w:rPr>
          <w:noProof/>
        </w:rPr>
      </w:pPr>
    </w:p>
    <w:p w14:paraId="4D683B8D" w14:textId="32C17D78" w:rsidR="009531E0" w:rsidRDefault="009531E0" w:rsidP="007A07A7">
      <w:pPr>
        <w:pStyle w:val="Default"/>
        <w:spacing w:before="100"/>
        <w:jc w:val="center"/>
        <w:rPr>
          <w:noProof/>
        </w:rPr>
      </w:pPr>
    </w:p>
    <w:p w14:paraId="43F737FD" w14:textId="7E2BC51D" w:rsidR="009531E0" w:rsidRDefault="009531E0" w:rsidP="007A07A7">
      <w:pPr>
        <w:pStyle w:val="Default"/>
        <w:spacing w:before="100"/>
        <w:jc w:val="center"/>
        <w:rPr>
          <w:noProof/>
        </w:rPr>
      </w:pPr>
    </w:p>
    <w:p w14:paraId="7035F26D" w14:textId="60A23A67" w:rsidR="009531E0" w:rsidRDefault="009531E0" w:rsidP="007A07A7">
      <w:pPr>
        <w:pStyle w:val="Default"/>
        <w:spacing w:before="100"/>
        <w:jc w:val="center"/>
        <w:rPr>
          <w:noProof/>
        </w:rPr>
      </w:pPr>
    </w:p>
    <w:p w14:paraId="4AA77688" w14:textId="157B1594" w:rsidR="009531E0" w:rsidRDefault="009531E0" w:rsidP="007A07A7">
      <w:pPr>
        <w:pStyle w:val="Default"/>
        <w:spacing w:before="100"/>
        <w:jc w:val="center"/>
        <w:rPr>
          <w:noProof/>
        </w:rPr>
      </w:pPr>
    </w:p>
    <w:p w14:paraId="2DF77DE6" w14:textId="0AA59DB3" w:rsidR="009531E0" w:rsidRDefault="009531E0" w:rsidP="007A07A7">
      <w:pPr>
        <w:pStyle w:val="Default"/>
        <w:spacing w:before="100"/>
        <w:jc w:val="center"/>
        <w:rPr>
          <w:noProof/>
        </w:rPr>
      </w:pPr>
    </w:p>
    <w:p w14:paraId="0E9F97E6" w14:textId="1B930B0E" w:rsidR="009531E0" w:rsidRDefault="009531E0" w:rsidP="007A07A7">
      <w:pPr>
        <w:pStyle w:val="Default"/>
        <w:spacing w:before="100"/>
        <w:jc w:val="center"/>
        <w:rPr>
          <w:noProof/>
        </w:rPr>
      </w:pPr>
    </w:p>
    <w:p w14:paraId="7119ED4A" w14:textId="0AB1291F" w:rsidR="009531E0" w:rsidRDefault="009531E0" w:rsidP="007A07A7">
      <w:pPr>
        <w:pStyle w:val="Default"/>
        <w:spacing w:before="100"/>
        <w:jc w:val="center"/>
        <w:rPr>
          <w:noProof/>
        </w:rPr>
      </w:pPr>
    </w:p>
    <w:tbl>
      <w:tblPr>
        <w:tblW w:w="10547" w:type="dxa"/>
        <w:jc w:val="center"/>
        <w:tblCellMar>
          <w:left w:w="70" w:type="dxa"/>
          <w:right w:w="70" w:type="dxa"/>
        </w:tblCellMar>
        <w:tblLook w:val="04A0" w:firstRow="1" w:lastRow="0" w:firstColumn="1" w:lastColumn="0" w:noHBand="0" w:noVBand="1"/>
      </w:tblPr>
      <w:tblGrid>
        <w:gridCol w:w="2050"/>
        <w:gridCol w:w="2912"/>
        <w:gridCol w:w="1252"/>
        <w:gridCol w:w="363"/>
        <w:gridCol w:w="1399"/>
        <w:gridCol w:w="1136"/>
        <w:gridCol w:w="1303"/>
        <w:gridCol w:w="574"/>
      </w:tblGrid>
      <w:tr w:rsidR="00483F3B" w:rsidRPr="00483F3B" w14:paraId="528349E3" w14:textId="77777777" w:rsidTr="00641A1D">
        <w:trPr>
          <w:trHeight w:val="558"/>
          <w:jc w:val="center"/>
        </w:trPr>
        <w:tc>
          <w:tcPr>
            <w:tcW w:w="2050" w:type="dxa"/>
            <w:tcBorders>
              <w:top w:val="nil"/>
              <w:left w:val="nil"/>
              <w:bottom w:val="nil"/>
              <w:right w:val="nil"/>
            </w:tcBorders>
            <w:shd w:val="clear" w:color="000000" w:fill="FFFFFF"/>
            <w:noWrap/>
            <w:vAlign w:val="center"/>
            <w:hideMark/>
          </w:tcPr>
          <w:p w14:paraId="2362FEDF" w14:textId="77777777" w:rsidR="00483F3B" w:rsidRPr="00483F3B" w:rsidRDefault="00483F3B" w:rsidP="00483F3B">
            <w:pPr>
              <w:suppressAutoHyphens w:val="0"/>
              <w:autoSpaceDN/>
              <w:textAlignment w:val="auto"/>
              <w:rPr>
                <w:rFonts w:ascii="Arial" w:hAnsi="Arial" w:cs="Arial"/>
                <w:b/>
                <w:bCs/>
              </w:rPr>
            </w:pPr>
            <w:bookmarkStart w:id="0" w:name="RANGE!A1:G103"/>
            <w:r w:rsidRPr="00483F3B">
              <w:rPr>
                <w:rFonts w:ascii="Arial" w:hAnsi="Arial" w:cs="Arial"/>
                <w:b/>
                <w:bCs/>
              </w:rPr>
              <w:lastRenderedPageBreak/>
              <w:t xml:space="preserve">Príloha č. 1 </w:t>
            </w:r>
            <w:bookmarkEnd w:id="0"/>
          </w:p>
        </w:tc>
        <w:tc>
          <w:tcPr>
            <w:tcW w:w="2912" w:type="dxa"/>
            <w:tcBorders>
              <w:top w:val="nil"/>
              <w:left w:val="nil"/>
              <w:bottom w:val="nil"/>
              <w:right w:val="nil"/>
            </w:tcBorders>
            <w:shd w:val="clear" w:color="000000" w:fill="FFFFFF"/>
            <w:vAlign w:val="center"/>
            <w:hideMark/>
          </w:tcPr>
          <w:p w14:paraId="27D86F21" w14:textId="77777777" w:rsidR="00483F3B" w:rsidRPr="00483F3B" w:rsidRDefault="00483F3B" w:rsidP="00483F3B">
            <w:pPr>
              <w:suppressAutoHyphens w:val="0"/>
              <w:autoSpaceDN/>
              <w:textAlignment w:val="auto"/>
              <w:rPr>
                <w:rFonts w:ascii="Arial" w:hAnsi="Arial" w:cs="Arial"/>
                <w:b/>
                <w:bCs/>
                <w:sz w:val="24"/>
                <w:szCs w:val="24"/>
              </w:rPr>
            </w:pPr>
            <w:r w:rsidRPr="00483F3B">
              <w:rPr>
                <w:rFonts w:ascii="Arial" w:hAnsi="Arial" w:cs="Arial"/>
                <w:b/>
                <w:bCs/>
                <w:sz w:val="24"/>
                <w:szCs w:val="24"/>
              </w:rPr>
              <w:t> </w:t>
            </w:r>
          </w:p>
        </w:tc>
        <w:tc>
          <w:tcPr>
            <w:tcW w:w="810" w:type="dxa"/>
            <w:tcBorders>
              <w:top w:val="nil"/>
              <w:left w:val="nil"/>
              <w:bottom w:val="nil"/>
              <w:right w:val="nil"/>
            </w:tcBorders>
            <w:shd w:val="clear" w:color="000000" w:fill="FFFFFF"/>
            <w:noWrap/>
            <w:vAlign w:val="center"/>
            <w:hideMark/>
          </w:tcPr>
          <w:p w14:paraId="352C0EB8" w14:textId="77777777" w:rsidR="00483F3B" w:rsidRPr="00483F3B" w:rsidRDefault="00483F3B" w:rsidP="00483F3B">
            <w:pPr>
              <w:suppressAutoHyphens w:val="0"/>
              <w:autoSpaceDN/>
              <w:textAlignment w:val="auto"/>
              <w:rPr>
                <w:rFonts w:ascii="Arial" w:hAnsi="Arial" w:cs="Arial"/>
                <w:sz w:val="28"/>
                <w:szCs w:val="28"/>
              </w:rPr>
            </w:pPr>
            <w:r w:rsidRPr="00483F3B">
              <w:rPr>
                <w:rFonts w:ascii="Arial" w:hAnsi="Arial" w:cs="Arial"/>
                <w:sz w:val="28"/>
                <w:szCs w:val="28"/>
              </w:rPr>
              <w:t> </w:t>
            </w:r>
          </w:p>
        </w:tc>
        <w:tc>
          <w:tcPr>
            <w:tcW w:w="363" w:type="dxa"/>
            <w:tcBorders>
              <w:top w:val="nil"/>
              <w:left w:val="nil"/>
              <w:bottom w:val="nil"/>
              <w:right w:val="nil"/>
            </w:tcBorders>
            <w:shd w:val="clear" w:color="000000" w:fill="FFFFFF"/>
            <w:noWrap/>
            <w:vAlign w:val="center"/>
            <w:hideMark/>
          </w:tcPr>
          <w:p w14:paraId="763D787D" w14:textId="77777777" w:rsidR="00483F3B" w:rsidRPr="00483F3B" w:rsidRDefault="00483F3B" w:rsidP="00483F3B">
            <w:pPr>
              <w:suppressAutoHyphens w:val="0"/>
              <w:autoSpaceDN/>
              <w:textAlignment w:val="auto"/>
              <w:rPr>
                <w:rFonts w:ascii="Arial" w:hAnsi="Arial" w:cs="Arial"/>
                <w:sz w:val="28"/>
                <w:szCs w:val="28"/>
              </w:rPr>
            </w:pPr>
            <w:r w:rsidRPr="00483F3B">
              <w:rPr>
                <w:rFonts w:ascii="Arial" w:hAnsi="Arial" w:cs="Arial"/>
                <w:sz w:val="28"/>
                <w:szCs w:val="28"/>
              </w:rPr>
              <w:t> </w:t>
            </w:r>
          </w:p>
        </w:tc>
        <w:tc>
          <w:tcPr>
            <w:tcW w:w="1399" w:type="dxa"/>
            <w:tcBorders>
              <w:top w:val="nil"/>
              <w:left w:val="nil"/>
              <w:bottom w:val="nil"/>
              <w:right w:val="nil"/>
            </w:tcBorders>
            <w:shd w:val="clear" w:color="000000" w:fill="FFFFFF"/>
            <w:noWrap/>
            <w:vAlign w:val="center"/>
            <w:hideMark/>
          </w:tcPr>
          <w:p w14:paraId="2F4456D6" w14:textId="77777777" w:rsidR="00483F3B" w:rsidRPr="00483F3B" w:rsidRDefault="00483F3B" w:rsidP="00483F3B">
            <w:pPr>
              <w:suppressAutoHyphens w:val="0"/>
              <w:autoSpaceDN/>
              <w:textAlignment w:val="auto"/>
              <w:rPr>
                <w:rFonts w:ascii="Arial" w:hAnsi="Arial" w:cs="Arial"/>
                <w:sz w:val="28"/>
                <w:szCs w:val="28"/>
              </w:rPr>
            </w:pPr>
            <w:r w:rsidRPr="00483F3B">
              <w:rPr>
                <w:rFonts w:ascii="Arial" w:hAnsi="Arial" w:cs="Arial"/>
                <w:sz w:val="28"/>
                <w:szCs w:val="28"/>
              </w:rPr>
              <w:t> </w:t>
            </w:r>
          </w:p>
        </w:tc>
        <w:tc>
          <w:tcPr>
            <w:tcW w:w="1136" w:type="dxa"/>
            <w:tcBorders>
              <w:top w:val="nil"/>
              <w:left w:val="nil"/>
              <w:bottom w:val="nil"/>
              <w:right w:val="nil"/>
            </w:tcBorders>
            <w:shd w:val="clear" w:color="000000" w:fill="FFFFFF"/>
            <w:noWrap/>
            <w:vAlign w:val="center"/>
            <w:hideMark/>
          </w:tcPr>
          <w:p w14:paraId="6BC41A4B" w14:textId="77777777" w:rsidR="00483F3B" w:rsidRPr="00483F3B" w:rsidRDefault="00483F3B" w:rsidP="00483F3B">
            <w:pPr>
              <w:suppressAutoHyphens w:val="0"/>
              <w:autoSpaceDN/>
              <w:textAlignment w:val="auto"/>
              <w:rPr>
                <w:rFonts w:ascii="Arial" w:hAnsi="Arial" w:cs="Arial"/>
                <w:sz w:val="28"/>
                <w:szCs w:val="28"/>
              </w:rPr>
            </w:pPr>
            <w:r w:rsidRPr="00483F3B">
              <w:rPr>
                <w:rFonts w:ascii="Arial" w:hAnsi="Arial" w:cs="Arial"/>
                <w:sz w:val="28"/>
                <w:szCs w:val="28"/>
              </w:rPr>
              <w:t> </w:t>
            </w:r>
          </w:p>
        </w:tc>
        <w:tc>
          <w:tcPr>
            <w:tcW w:w="1303" w:type="dxa"/>
            <w:tcBorders>
              <w:top w:val="nil"/>
              <w:left w:val="nil"/>
              <w:bottom w:val="nil"/>
              <w:right w:val="nil"/>
            </w:tcBorders>
            <w:shd w:val="clear" w:color="000000" w:fill="FFFFFF"/>
            <w:noWrap/>
            <w:vAlign w:val="center"/>
            <w:hideMark/>
          </w:tcPr>
          <w:p w14:paraId="5D31A52F" w14:textId="77777777" w:rsidR="00483F3B" w:rsidRPr="00483F3B" w:rsidRDefault="00483F3B" w:rsidP="00483F3B">
            <w:pPr>
              <w:suppressAutoHyphens w:val="0"/>
              <w:autoSpaceDN/>
              <w:textAlignment w:val="auto"/>
              <w:rPr>
                <w:rFonts w:ascii="Arial" w:hAnsi="Arial" w:cs="Arial"/>
                <w:sz w:val="28"/>
                <w:szCs w:val="28"/>
              </w:rPr>
            </w:pPr>
            <w:r w:rsidRPr="00483F3B">
              <w:rPr>
                <w:rFonts w:ascii="Arial" w:hAnsi="Arial" w:cs="Arial"/>
                <w:sz w:val="28"/>
                <w:szCs w:val="28"/>
              </w:rPr>
              <w:t> </w:t>
            </w:r>
          </w:p>
        </w:tc>
        <w:tc>
          <w:tcPr>
            <w:tcW w:w="574" w:type="dxa"/>
            <w:tcBorders>
              <w:top w:val="nil"/>
              <w:left w:val="nil"/>
              <w:bottom w:val="nil"/>
              <w:right w:val="nil"/>
            </w:tcBorders>
            <w:shd w:val="clear" w:color="000000" w:fill="FFFFFF"/>
            <w:noWrap/>
            <w:vAlign w:val="center"/>
            <w:hideMark/>
          </w:tcPr>
          <w:p w14:paraId="549AD251" w14:textId="77777777" w:rsidR="00483F3B" w:rsidRPr="00483F3B" w:rsidRDefault="00483F3B" w:rsidP="00483F3B">
            <w:pPr>
              <w:suppressAutoHyphens w:val="0"/>
              <w:autoSpaceDN/>
              <w:textAlignment w:val="auto"/>
              <w:rPr>
                <w:rFonts w:ascii="Calibri" w:hAnsi="Calibri" w:cs="Calibri"/>
                <w:sz w:val="22"/>
                <w:szCs w:val="22"/>
              </w:rPr>
            </w:pPr>
            <w:r w:rsidRPr="00483F3B">
              <w:rPr>
                <w:rFonts w:ascii="Calibri" w:hAnsi="Calibri" w:cs="Calibri"/>
                <w:sz w:val="22"/>
                <w:szCs w:val="22"/>
              </w:rPr>
              <w:t> </w:t>
            </w:r>
          </w:p>
        </w:tc>
      </w:tr>
      <w:tr w:rsidR="00483F3B" w:rsidRPr="00483F3B" w14:paraId="1DE12F71" w14:textId="77777777" w:rsidTr="00641A1D">
        <w:trPr>
          <w:trHeight w:val="793"/>
          <w:jc w:val="center"/>
        </w:trPr>
        <w:tc>
          <w:tcPr>
            <w:tcW w:w="10547" w:type="dxa"/>
            <w:gridSpan w:val="8"/>
            <w:tcBorders>
              <w:top w:val="nil"/>
              <w:left w:val="nil"/>
              <w:bottom w:val="nil"/>
              <w:right w:val="nil"/>
            </w:tcBorders>
            <w:shd w:val="clear" w:color="000000" w:fill="FFFFFF"/>
            <w:vAlign w:val="center"/>
            <w:hideMark/>
          </w:tcPr>
          <w:p w14:paraId="11B668DA" w14:textId="77777777" w:rsidR="00483F3B" w:rsidRPr="00483F3B" w:rsidRDefault="00483F3B" w:rsidP="00483F3B">
            <w:pPr>
              <w:suppressAutoHyphens w:val="0"/>
              <w:autoSpaceDN/>
              <w:jc w:val="center"/>
              <w:textAlignment w:val="auto"/>
              <w:rPr>
                <w:rFonts w:ascii="Arial" w:hAnsi="Arial" w:cs="Arial"/>
                <w:b/>
                <w:bCs/>
                <w:sz w:val="24"/>
                <w:szCs w:val="24"/>
              </w:rPr>
            </w:pPr>
            <w:r w:rsidRPr="00483F3B">
              <w:rPr>
                <w:rFonts w:ascii="Arial" w:hAnsi="Arial" w:cs="Arial"/>
                <w:b/>
                <w:bCs/>
                <w:sz w:val="24"/>
                <w:szCs w:val="24"/>
              </w:rPr>
              <w:t>Špecifikácia tonerov a výpočtovej techniky a jej predpokladaných množstiev a ceny</w:t>
            </w:r>
          </w:p>
        </w:tc>
      </w:tr>
      <w:tr w:rsidR="00483F3B" w:rsidRPr="00483F3B" w14:paraId="3F726453" w14:textId="77777777" w:rsidTr="00641A1D">
        <w:trPr>
          <w:trHeight w:val="352"/>
          <w:jc w:val="center"/>
        </w:trPr>
        <w:tc>
          <w:tcPr>
            <w:tcW w:w="2050" w:type="dxa"/>
            <w:tcBorders>
              <w:top w:val="nil"/>
              <w:left w:val="nil"/>
              <w:bottom w:val="nil"/>
              <w:right w:val="nil"/>
            </w:tcBorders>
            <w:shd w:val="clear" w:color="000000" w:fill="FFFFFF"/>
            <w:noWrap/>
            <w:vAlign w:val="center"/>
            <w:hideMark/>
          </w:tcPr>
          <w:p w14:paraId="62E5B706" w14:textId="77777777" w:rsidR="00483F3B" w:rsidRPr="00483F3B" w:rsidRDefault="00483F3B" w:rsidP="00D84CD4">
            <w:pPr>
              <w:suppressAutoHyphens w:val="0"/>
              <w:autoSpaceDN/>
              <w:textAlignment w:val="auto"/>
              <w:rPr>
                <w:rFonts w:ascii="Arial" w:hAnsi="Arial" w:cs="Arial"/>
              </w:rPr>
            </w:pPr>
            <w:r w:rsidRPr="00483F3B">
              <w:rPr>
                <w:rFonts w:ascii="Arial" w:hAnsi="Arial" w:cs="Arial"/>
              </w:rPr>
              <w:t> </w:t>
            </w:r>
          </w:p>
        </w:tc>
        <w:tc>
          <w:tcPr>
            <w:tcW w:w="2912" w:type="dxa"/>
            <w:tcBorders>
              <w:top w:val="nil"/>
              <w:left w:val="nil"/>
              <w:bottom w:val="nil"/>
              <w:right w:val="nil"/>
            </w:tcBorders>
            <w:shd w:val="clear" w:color="000000" w:fill="FFFFFF"/>
            <w:vAlign w:val="center"/>
            <w:hideMark/>
          </w:tcPr>
          <w:p w14:paraId="21AB4B21"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810" w:type="dxa"/>
            <w:tcBorders>
              <w:top w:val="nil"/>
              <w:left w:val="nil"/>
              <w:bottom w:val="nil"/>
              <w:right w:val="nil"/>
            </w:tcBorders>
            <w:shd w:val="clear" w:color="000000" w:fill="FFFFFF"/>
            <w:noWrap/>
            <w:vAlign w:val="center"/>
            <w:hideMark/>
          </w:tcPr>
          <w:p w14:paraId="436E04AF"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363" w:type="dxa"/>
            <w:tcBorders>
              <w:top w:val="nil"/>
              <w:left w:val="nil"/>
              <w:bottom w:val="nil"/>
              <w:right w:val="nil"/>
            </w:tcBorders>
            <w:shd w:val="clear" w:color="000000" w:fill="FFFFFF"/>
            <w:noWrap/>
            <w:vAlign w:val="center"/>
            <w:hideMark/>
          </w:tcPr>
          <w:p w14:paraId="6EB6834A"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99" w:type="dxa"/>
            <w:tcBorders>
              <w:top w:val="nil"/>
              <w:left w:val="nil"/>
              <w:bottom w:val="nil"/>
              <w:right w:val="nil"/>
            </w:tcBorders>
            <w:shd w:val="clear" w:color="000000" w:fill="FFFFFF"/>
            <w:noWrap/>
            <w:vAlign w:val="center"/>
            <w:hideMark/>
          </w:tcPr>
          <w:p w14:paraId="6AD7A64A"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136" w:type="dxa"/>
            <w:tcBorders>
              <w:top w:val="nil"/>
              <w:left w:val="nil"/>
              <w:bottom w:val="nil"/>
              <w:right w:val="nil"/>
            </w:tcBorders>
            <w:shd w:val="clear" w:color="000000" w:fill="FFFFFF"/>
            <w:noWrap/>
            <w:vAlign w:val="center"/>
            <w:hideMark/>
          </w:tcPr>
          <w:p w14:paraId="6E136130"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tcBorders>
              <w:top w:val="nil"/>
              <w:left w:val="nil"/>
              <w:bottom w:val="nil"/>
              <w:right w:val="nil"/>
            </w:tcBorders>
            <w:shd w:val="clear" w:color="000000" w:fill="FFFFFF"/>
            <w:noWrap/>
            <w:vAlign w:val="center"/>
            <w:hideMark/>
          </w:tcPr>
          <w:p w14:paraId="78845576"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000000" w:fill="FFFFFF"/>
            <w:noWrap/>
            <w:vAlign w:val="center"/>
            <w:hideMark/>
          </w:tcPr>
          <w:p w14:paraId="07CF86C8" w14:textId="77777777" w:rsidR="00483F3B" w:rsidRPr="00483F3B" w:rsidRDefault="00483F3B" w:rsidP="00483F3B">
            <w:pPr>
              <w:suppressAutoHyphens w:val="0"/>
              <w:autoSpaceDN/>
              <w:textAlignment w:val="auto"/>
              <w:rPr>
                <w:rFonts w:ascii="Arial" w:hAnsi="Arial" w:cs="Arial"/>
                <w:sz w:val="24"/>
                <w:szCs w:val="24"/>
              </w:rPr>
            </w:pPr>
            <w:r w:rsidRPr="00483F3B">
              <w:rPr>
                <w:rFonts w:ascii="Arial" w:hAnsi="Arial" w:cs="Arial"/>
                <w:sz w:val="24"/>
                <w:szCs w:val="24"/>
              </w:rPr>
              <w:t> </w:t>
            </w:r>
          </w:p>
        </w:tc>
      </w:tr>
      <w:tr w:rsidR="00632808" w:rsidRPr="00483F3B" w14:paraId="401C880C" w14:textId="77777777" w:rsidTr="00641A1D">
        <w:trPr>
          <w:trHeight w:val="264"/>
          <w:jc w:val="center"/>
        </w:trPr>
        <w:tc>
          <w:tcPr>
            <w:tcW w:w="2050" w:type="dxa"/>
            <w:tcBorders>
              <w:top w:val="nil"/>
              <w:left w:val="nil"/>
              <w:bottom w:val="single" w:sz="4" w:space="0" w:color="auto"/>
              <w:right w:val="nil"/>
            </w:tcBorders>
            <w:shd w:val="clear" w:color="000000" w:fill="FFFFFF"/>
            <w:noWrap/>
            <w:vAlign w:val="center"/>
          </w:tcPr>
          <w:p w14:paraId="2DE35FE2" w14:textId="77777777" w:rsidR="00632808" w:rsidRDefault="00632808" w:rsidP="00483F3B">
            <w:pPr>
              <w:suppressAutoHyphens w:val="0"/>
              <w:autoSpaceDN/>
              <w:textAlignment w:val="auto"/>
              <w:rPr>
                <w:rFonts w:ascii="Arial" w:hAnsi="Arial" w:cs="Arial"/>
              </w:rPr>
            </w:pPr>
          </w:p>
        </w:tc>
        <w:tc>
          <w:tcPr>
            <w:tcW w:w="2912" w:type="dxa"/>
            <w:tcBorders>
              <w:top w:val="nil"/>
              <w:left w:val="nil"/>
              <w:bottom w:val="single" w:sz="4" w:space="0" w:color="auto"/>
              <w:right w:val="nil"/>
            </w:tcBorders>
            <w:shd w:val="clear" w:color="000000" w:fill="FFFFFF"/>
            <w:vAlign w:val="center"/>
          </w:tcPr>
          <w:p w14:paraId="06E237CC" w14:textId="77777777" w:rsidR="00632808" w:rsidRPr="00483F3B" w:rsidRDefault="00632808" w:rsidP="00483F3B">
            <w:pPr>
              <w:suppressAutoHyphens w:val="0"/>
              <w:autoSpaceDN/>
              <w:textAlignment w:val="auto"/>
              <w:rPr>
                <w:rFonts w:ascii="Arial" w:hAnsi="Arial" w:cs="Arial"/>
                <w:b/>
                <w:bCs/>
              </w:rPr>
            </w:pPr>
          </w:p>
        </w:tc>
        <w:tc>
          <w:tcPr>
            <w:tcW w:w="2572" w:type="dxa"/>
            <w:gridSpan w:val="3"/>
            <w:tcBorders>
              <w:top w:val="nil"/>
              <w:left w:val="nil"/>
              <w:bottom w:val="single" w:sz="4" w:space="0" w:color="auto"/>
              <w:right w:val="nil"/>
            </w:tcBorders>
            <w:shd w:val="clear" w:color="000000" w:fill="FFFFFF"/>
            <w:noWrap/>
            <w:vAlign w:val="bottom"/>
          </w:tcPr>
          <w:p w14:paraId="2F8346A8" w14:textId="77777777" w:rsidR="00632808" w:rsidRPr="00483F3B" w:rsidRDefault="00632808" w:rsidP="00483F3B">
            <w:pPr>
              <w:suppressAutoHyphens w:val="0"/>
              <w:autoSpaceDN/>
              <w:textAlignment w:val="auto"/>
              <w:rPr>
                <w:rFonts w:ascii="Arial" w:hAnsi="Arial" w:cs="Arial"/>
                <w:color w:val="000000"/>
              </w:rPr>
            </w:pPr>
          </w:p>
        </w:tc>
        <w:tc>
          <w:tcPr>
            <w:tcW w:w="1136" w:type="dxa"/>
            <w:tcBorders>
              <w:top w:val="nil"/>
              <w:left w:val="nil"/>
              <w:bottom w:val="single" w:sz="4" w:space="0" w:color="auto"/>
              <w:right w:val="nil"/>
            </w:tcBorders>
            <w:shd w:val="clear" w:color="000000" w:fill="FFFFFF"/>
            <w:noWrap/>
            <w:vAlign w:val="center"/>
          </w:tcPr>
          <w:p w14:paraId="5A3A61B0" w14:textId="77777777" w:rsidR="00632808" w:rsidRPr="00483F3B" w:rsidRDefault="00632808" w:rsidP="00483F3B">
            <w:pPr>
              <w:suppressAutoHyphens w:val="0"/>
              <w:autoSpaceDN/>
              <w:textAlignment w:val="auto"/>
              <w:rPr>
                <w:rFonts w:ascii="Arial" w:hAnsi="Arial" w:cs="Arial"/>
              </w:rPr>
            </w:pPr>
          </w:p>
        </w:tc>
        <w:tc>
          <w:tcPr>
            <w:tcW w:w="1303" w:type="dxa"/>
            <w:tcBorders>
              <w:top w:val="nil"/>
              <w:left w:val="nil"/>
              <w:bottom w:val="single" w:sz="4" w:space="0" w:color="auto"/>
              <w:right w:val="nil"/>
            </w:tcBorders>
            <w:shd w:val="clear" w:color="000000" w:fill="FFFFFF"/>
            <w:noWrap/>
            <w:vAlign w:val="center"/>
          </w:tcPr>
          <w:p w14:paraId="0CC281CB" w14:textId="77777777" w:rsidR="00632808" w:rsidRPr="00483F3B" w:rsidRDefault="00632808" w:rsidP="00483F3B">
            <w:pPr>
              <w:suppressAutoHyphens w:val="0"/>
              <w:autoSpaceDN/>
              <w:textAlignment w:val="auto"/>
              <w:rPr>
                <w:rFonts w:ascii="Arial" w:hAnsi="Arial" w:cs="Arial"/>
              </w:rPr>
            </w:pPr>
          </w:p>
        </w:tc>
        <w:tc>
          <w:tcPr>
            <w:tcW w:w="574" w:type="dxa"/>
            <w:tcBorders>
              <w:top w:val="nil"/>
              <w:left w:val="nil"/>
              <w:bottom w:val="nil"/>
              <w:right w:val="nil"/>
            </w:tcBorders>
            <w:shd w:val="clear" w:color="000000" w:fill="FFFFFF"/>
            <w:noWrap/>
            <w:vAlign w:val="center"/>
          </w:tcPr>
          <w:p w14:paraId="1CFA0EF5" w14:textId="77777777" w:rsidR="00632808" w:rsidRPr="00483F3B" w:rsidRDefault="00632808" w:rsidP="00483F3B">
            <w:pPr>
              <w:suppressAutoHyphens w:val="0"/>
              <w:autoSpaceDN/>
              <w:textAlignment w:val="auto"/>
              <w:rPr>
                <w:rFonts w:ascii="Arial" w:hAnsi="Arial" w:cs="Arial"/>
                <w:sz w:val="24"/>
                <w:szCs w:val="24"/>
              </w:rPr>
            </w:pPr>
          </w:p>
        </w:tc>
      </w:tr>
      <w:tr w:rsidR="00D84CD4" w:rsidRPr="00483F3B" w14:paraId="4BACFB19" w14:textId="77777777" w:rsidTr="002E3785">
        <w:trPr>
          <w:trHeight w:val="340"/>
          <w:jc w:val="center"/>
        </w:trPr>
        <w:tc>
          <w:tcPr>
            <w:tcW w:w="20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DF18BE" w14:textId="77777777" w:rsidR="00D84CD4" w:rsidRPr="00D84CD4" w:rsidRDefault="00D84CD4" w:rsidP="00D84CD4">
            <w:pPr>
              <w:suppressAutoHyphens w:val="0"/>
              <w:autoSpaceDN/>
              <w:jc w:val="center"/>
              <w:textAlignment w:val="auto"/>
              <w:rPr>
                <w:rFonts w:ascii="Arial" w:hAnsi="Arial" w:cs="Arial"/>
                <w:b/>
                <w:bCs/>
              </w:rPr>
            </w:pPr>
          </w:p>
          <w:p w14:paraId="3B46DA8D" w14:textId="12AE101B" w:rsidR="00D84CD4" w:rsidRPr="00D84CD4" w:rsidRDefault="00D84CD4" w:rsidP="00D84CD4">
            <w:pPr>
              <w:suppressAutoHyphens w:val="0"/>
              <w:autoSpaceDN/>
              <w:jc w:val="center"/>
              <w:textAlignment w:val="auto"/>
              <w:rPr>
                <w:rFonts w:ascii="Arial" w:hAnsi="Arial" w:cs="Arial"/>
                <w:b/>
                <w:bCs/>
              </w:rPr>
            </w:pPr>
            <w:r w:rsidRPr="00D84CD4">
              <w:rPr>
                <w:rFonts w:ascii="Arial" w:hAnsi="Arial" w:cs="Arial"/>
                <w:b/>
                <w:bCs/>
              </w:rPr>
              <w:t>Názov</w:t>
            </w:r>
          </w:p>
          <w:p w14:paraId="0413664B" w14:textId="03C5186E" w:rsidR="00D84CD4" w:rsidRPr="00D84CD4" w:rsidRDefault="00D84CD4" w:rsidP="00D84CD4">
            <w:pPr>
              <w:suppressAutoHyphens w:val="0"/>
              <w:autoSpaceDN/>
              <w:jc w:val="center"/>
              <w:textAlignment w:val="auto"/>
              <w:rPr>
                <w:rFonts w:ascii="Arial" w:hAnsi="Arial" w:cs="Arial"/>
                <w:b/>
                <w:bCs/>
              </w:rPr>
            </w:pPr>
          </w:p>
        </w:tc>
        <w:tc>
          <w:tcPr>
            <w:tcW w:w="372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CF6C0B5" w14:textId="660F8483" w:rsidR="00D84CD4" w:rsidRPr="00D84CD4" w:rsidRDefault="00D84CD4" w:rsidP="00D84CD4">
            <w:pPr>
              <w:suppressAutoHyphens w:val="0"/>
              <w:autoSpaceDN/>
              <w:jc w:val="center"/>
              <w:textAlignment w:val="auto"/>
              <w:rPr>
                <w:rFonts w:ascii="Arial" w:hAnsi="Arial" w:cs="Arial"/>
                <w:b/>
                <w:bCs/>
                <w:color w:val="000000"/>
              </w:rPr>
            </w:pPr>
            <w:r w:rsidRPr="00D84CD4">
              <w:rPr>
                <w:rFonts w:ascii="Arial" w:hAnsi="Arial" w:cs="Arial"/>
                <w:b/>
                <w:bCs/>
              </w:rPr>
              <w:t>Popis</w:t>
            </w:r>
          </w:p>
        </w:tc>
        <w:tc>
          <w:tcPr>
            <w:tcW w:w="363" w:type="dxa"/>
            <w:tcBorders>
              <w:top w:val="single" w:sz="4" w:space="0" w:color="auto"/>
              <w:left w:val="single" w:sz="4" w:space="0" w:color="auto"/>
              <w:bottom w:val="single" w:sz="4" w:space="0" w:color="auto"/>
              <w:right w:val="single" w:sz="4" w:space="0" w:color="auto"/>
            </w:tcBorders>
            <w:shd w:val="clear" w:color="000000" w:fill="FFFFFF"/>
            <w:vAlign w:val="center"/>
          </w:tcPr>
          <w:p w14:paraId="371ED66A" w14:textId="5B27BC9F" w:rsidR="00D84CD4" w:rsidRPr="00D84CD4" w:rsidRDefault="00D84CD4" w:rsidP="00D84CD4">
            <w:pPr>
              <w:suppressAutoHyphens w:val="0"/>
              <w:autoSpaceDN/>
              <w:jc w:val="center"/>
              <w:textAlignment w:val="auto"/>
              <w:rPr>
                <w:rFonts w:ascii="Arial" w:hAnsi="Arial" w:cs="Arial"/>
                <w:b/>
                <w:bCs/>
                <w:color w:val="000000"/>
              </w:rPr>
            </w:pPr>
            <w:r w:rsidRPr="00D84CD4">
              <w:rPr>
                <w:rFonts w:ascii="Arial" w:hAnsi="Arial" w:cs="Arial"/>
                <w:b/>
                <w:bCs/>
                <w:color w:val="000000"/>
              </w:rPr>
              <w:t>ks</w:t>
            </w:r>
          </w:p>
        </w:tc>
        <w:tc>
          <w:tcPr>
            <w:tcW w:w="1399" w:type="dxa"/>
            <w:tcBorders>
              <w:top w:val="single" w:sz="4" w:space="0" w:color="auto"/>
              <w:left w:val="single" w:sz="4" w:space="0" w:color="auto"/>
              <w:bottom w:val="single" w:sz="4" w:space="0" w:color="auto"/>
              <w:right w:val="single" w:sz="4" w:space="0" w:color="auto"/>
            </w:tcBorders>
            <w:shd w:val="clear" w:color="000000" w:fill="FFFFFF"/>
            <w:vAlign w:val="center"/>
          </w:tcPr>
          <w:p w14:paraId="20CA27F5" w14:textId="21B4F1C8" w:rsidR="00D84CD4" w:rsidRPr="00D84CD4" w:rsidRDefault="00D84CD4" w:rsidP="00D84CD4">
            <w:pPr>
              <w:suppressAutoHyphens w:val="0"/>
              <w:autoSpaceDN/>
              <w:jc w:val="center"/>
              <w:textAlignment w:val="auto"/>
              <w:rPr>
                <w:rFonts w:ascii="Arial" w:hAnsi="Arial" w:cs="Arial"/>
                <w:b/>
                <w:bCs/>
                <w:color w:val="000000"/>
              </w:rPr>
            </w:pPr>
            <w:r w:rsidRPr="00D84CD4">
              <w:rPr>
                <w:rFonts w:ascii="Arial" w:hAnsi="Arial" w:cs="Arial"/>
                <w:b/>
                <w:bCs/>
                <w:color w:val="000000"/>
              </w:rPr>
              <w:t>Cena bez DPH 1 ks</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6BABAA" w14:textId="7628A37A" w:rsidR="00D84CD4" w:rsidRPr="00D84CD4" w:rsidRDefault="00D84CD4" w:rsidP="00D84CD4">
            <w:pPr>
              <w:suppressAutoHyphens w:val="0"/>
              <w:autoSpaceDN/>
              <w:jc w:val="center"/>
              <w:textAlignment w:val="auto"/>
              <w:rPr>
                <w:rFonts w:ascii="Arial" w:hAnsi="Arial" w:cs="Arial"/>
                <w:b/>
                <w:bCs/>
              </w:rPr>
            </w:pPr>
            <w:r w:rsidRPr="00D84CD4">
              <w:rPr>
                <w:rFonts w:ascii="Arial" w:hAnsi="Arial" w:cs="Arial"/>
                <w:b/>
                <w:bCs/>
              </w:rPr>
              <w:t>Cena s DPH</w:t>
            </w:r>
          </w:p>
        </w:tc>
        <w:tc>
          <w:tcPr>
            <w:tcW w:w="13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A53B13" w14:textId="070D679D" w:rsidR="00D84CD4" w:rsidRPr="00D84CD4" w:rsidRDefault="00D84CD4" w:rsidP="00D84CD4">
            <w:pPr>
              <w:suppressAutoHyphens w:val="0"/>
              <w:autoSpaceDN/>
              <w:jc w:val="center"/>
              <w:textAlignment w:val="auto"/>
              <w:rPr>
                <w:rFonts w:ascii="Arial" w:hAnsi="Arial" w:cs="Arial"/>
                <w:b/>
                <w:bCs/>
              </w:rPr>
            </w:pPr>
            <w:r w:rsidRPr="00D84CD4">
              <w:rPr>
                <w:rFonts w:ascii="Arial" w:hAnsi="Arial" w:cs="Arial"/>
                <w:b/>
                <w:bCs/>
              </w:rPr>
              <w:t>Celková cena s DPH</w:t>
            </w:r>
          </w:p>
        </w:tc>
        <w:tc>
          <w:tcPr>
            <w:tcW w:w="574" w:type="dxa"/>
            <w:tcBorders>
              <w:top w:val="nil"/>
              <w:left w:val="single" w:sz="4" w:space="0" w:color="auto"/>
              <w:bottom w:val="nil"/>
              <w:right w:val="nil"/>
            </w:tcBorders>
            <w:shd w:val="clear" w:color="000000" w:fill="FFFFFF"/>
            <w:noWrap/>
            <w:vAlign w:val="center"/>
          </w:tcPr>
          <w:p w14:paraId="3CD82916" w14:textId="77777777" w:rsidR="00D84CD4" w:rsidRPr="00483F3B" w:rsidRDefault="00D84CD4" w:rsidP="00483F3B">
            <w:pPr>
              <w:suppressAutoHyphens w:val="0"/>
              <w:autoSpaceDN/>
              <w:textAlignment w:val="auto"/>
              <w:rPr>
                <w:rFonts w:ascii="Arial" w:hAnsi="Arial" w:cs="Arial"/>
                <w:sz w:val="24"/>
                <w:szCs w:val="24"/>
              </w:rPr>
            </w:pPr>
          </w:p>
        </w:tc>
      </w:tr>
      <w:tr w:rsidR="00632808" w:rsidRPr="00483F3B" w14:paraId="6128B63D" w14:textId="77777777" w:rsidTr="002E3785">
        <w:trPr>
          <w:trHeight w:val="340"/>
          <w:jc w:val="center"/>
        </w:trPr>
        <w:tc>
          <w:tcPr>
            <w:tcW w:w="2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BD21F" w14:textId="77777777" w:rsidR="00483F3B" w:rsidRPr="00483F3B" w:rsidRDefault="00483F3B" w:rsidP="00483F3B">
            <w:pPr>
              <w:suppressAutoHyphens w:val="0"/>
              <w:autoSpaceDN/>
              <w:textAlignment w:val="auto"/>
              <w:rPr>
                <w:rFonts w:ascii="Arial" w:hAnsi="Arial" w:cs="Arial"/>
                <w:b/>
                <w:bCs/>
              </w:rPr>
            </w:pPr>
            <w:r w:rsidRPr="00483F3B">
              <w:rPr>
                <w:rFonts w:ascii="Arial" w:hAnsi="Arial" w:cs="Arial"/>
                <w:b/>
                <w:bCs/>
              </w:rPr>
              <w:t>Brother MFC-J5945DW ružová</w:t>
            </w:r>
          </w:p>
        </w:tc>
        <w:tc>
          <w:tcPr>
            <w:tcW w:w="2912" w:type="dxa"/>
            <w:tcBorders>
              <w:top w:val="single" w:sz="4" w:space="0" w:color="auto"/>
              <w:left w:val="nil"/>
              <w:bottom w:val="single" w:sz="4" w:space="0" w:color="auto"/>
              <w:right w:val="single" w:sz="4" w:space="0" w:color="auto"/>
            </w:tcBorders>
            <w:shd w:val="clear" w:color="auto" w:fill="auto"/>
            <w:noWrap/>
            <w:vAlign w:val="bottom"/>
            <w:hideMark/>
          </w:tcPr>
          <w:p w14:paraId="2888E2BA" w14:textId="77777777" w:rsidR="00483F3B" w:rsidRPr="00483F3B" w:rsidRDefault="00483F3B" w:rsidP="00483F3B">
            <w:pPr>
              <w:suppressAutoHyphens w:val="0"/>
              <w:autoSpaceDN/>
              <w:jc w:val="right"/>
              <w:textAlignment w:val="auto"/>
              <w:rPr>
                <w:rFonts w:ascii="Arial" w:hAnsi="Arial" w:cs="Arial"/>
              </w:rPr>
            </w:pPr>
            <w:r w:rsidRPr="00483F3B">
              <w:rPr>
                <w:rFonts w:ascii="Arial" w:hAnsi="Arial" w:cs="Arial"/>
              </w:rPr>
              <w:t>5000</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266ECFE4"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originál</w:t>
            </w:r>
          </w:p>
        </w:tc>
        <w:tc>
          <w:tcPr>
            <w:tcW w:w="363" w:type="dxa"/>
            <w:tcBorders>
              <w:top w:val="single" w:sz="4" w:space="0" w:color="auto"/>
              <w:left w:val="nil"/>
              <w:bottom w:val="single" w:sz="4" w:space="0" w:color="auto"/>
              <w:right w:val="nil"/>
            </w:tcBorders>
            <w:shd w:val="clear" w:color="auto" w:fill="auto"/>
            <w:noWrap/>
            <w:vAlign w:val="bottom"/>
            <w:hideMark/>
          </w:tcPr>
          <w:p w14:paraId="042A1AE6" w14:textId="77777777" w:rsidR="00483F3B" w:rsidRPr="00483F3B" w:rsidRDefault="00483F3B" w:rsidP="00483F3B">
            <w:pPr>
              <w:suppressAutoHyphens w:val="0"/>
              <w:autoSpaceDN/>
              <w:jc w:val="center"/>
              <w:textAlignment w:val="auto"/>
              <w:rPr>
                <w:rFonts w:ascii="Arial" w:hAnsi="Arial" w:cs="Arial"/>
              </w:rPr>
            </w:pPr>
            <w:r w:rsidRPr="00483F3B">
              <w:rPr>
                <w:rFonts w:ascii="Arial" w:hAnsi="Arial" w:cs="Arial"/>
              </w:rPr>
              <w:t>2</w:t>
            </w:r>
          </w:p>
        </w:tc>
        <w:tc>
          <w:tcPr>
            <w:tcW w:w="13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569E74"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113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C09AB1F"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9F69C14"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64CE809B" w14:textId="77777777" w:rsidR="00483F3B" w:rsidRPr="00483F3B" w:rsidRDefault="00483F3B" w:rsidP="00483F3B">
            <w:pPr>
              <w:suppressAutoHyphens w:val="0"/>
              <w:autoSpaceDN/>
              <w:textAlignment w:val="auto"/>
              <w:rPr>
                <w:rFonts w:ascii="Arial" w:hAnsi="Arial" w:cs="Arial"/>
              </w:rPr>
            </w:pPr>
          </w:p>
        </w:tc>
      </w:tr>
      <w:tr w:rsidR="00632808" w:rsidRPr="00483F3B" w14:paraId="62AFA78A" w14:textId="77777777" w:rsidTr="002E3785">
        <w:trPr>
          <w:trHeight w:val="340"/>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71E42CA1" w14:textId="77777777" w:rsidR="00483F3B" w:rsidRPr="00483F3B" w:rsidRDefault="00483F3B" w:rsidP="00483F3B">
            <w:pPr>
              <w:suppressAutoHyphens w:val="0"/>
              <w:autoSpaceDN/>
              <w:textAlignment w:val="auto"/>
              <w:rPr>
                <w:rFonts w:ascii="Arial" w:hAnsi="Arial" w:cs="Arial"/>
                <w:b/>
                <w:bCs/>
              </w:rPr>
            </w:pPr>
            <w:r w:rsidRPr="00483F3B">
              <w:rPr>
                <w:rFonts w:ascii="Arial" w:hAnsi="Arial" w:cs="Arial"/>
                <w:b/>
                <w:bCs/>
              </w:rPr>
              <w:t>Brother MFC-J5945DW čierna</w:t>
            </w:r>
          </w:p>
        </w:tc>
        <w:tc>
          <w:tcPr>
            <w:tcW w:w="2912" w:type="dxa"/>
            <w:tcBorders>
              <w:top w:val="nil"/>
              <w:left w:val="nil"/>
              <w:bottom w:val="single" w:sz="4" w:space="0" w:color="auto"/>
              <w:right w:val="single" w:sz="4" w:space="0" w:color="auto"/>
            </w:tcBorders>
            <w:shd w:val="clear" w:color="auto" w:fill="auto"/>
            <w:noWrap/>
            <w:vAlign w:val="bottom"/>
            <w:hideMark/>
          </w:tcPr>
          <w:p w14:paraId="599120F6" w14:textId="77777777" w:rsidR="00483F3B" w:rsidRPr="00483F3B" w:rsidRDefault="00483F3B" w:rsidP="00483F3B">
            <w:pPr>
              <w:suppressAutoHyphens w:val="0"/>
              <w:autoSpaceDN/>
              <w:jc w:val="right"/>
              <w:textAlignment w:val="auto"/>
              <w:rPr>
                <w:rFonts w:ascii="Arial" w:hAnsi="Arial" w:cs="Arial"/>
              </w:rPr>
            </w:pPr>
            <w:r w:rsidRPr="00483F3B">
              <w:rPr>
                <w:rFonts w:ascii="Arial" w:hAnsi="Arial" w:cs="Arial"/>
              </w:rPr>
              <w:t>6000</w:t>
            </w:r>
          </w:p>
        </w:tc>
        <w:tc>
          <w:tcPr>
            <w:tcW w:w="810" w:type="dxa"/>
            <w:tcBorders>
              <w:top w:val="nil"/>
              <w:left w:val="nil"/>
              <w:bottom w:val="single" w:sz="4" w:space="0" w:color="auto"/>
              <w:right w:val="single" w:sz="4" w:space="0" w:color="auto"/>
            </w:tcBorders>
            <w:shd w:val="clear" w:color="auto" w:fill="auto"/>
            <w:noWrap/>
            <w:vAlign w:val="bottom"/>
            <w:hideMark/>
          </w:tcPr>
          <w:p w14:paraId="2FAA5C9A"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originál</w:t>
            </w:r>
          </w:p>
        </w:tc>
        <w:tc>
          <w:tcPr>
            <w:tcW w:w="363" w:type="dxa"/>
            <w:tcBorders>
              <w:top w:val="nil"/>
              <w:left w:val="nil"/>
              <w:bottom w:val="single" w:sz="4" w:space="0" w:color="auto"/>
              <w:right w:val="nil"/>
            </w:tcBorders>
            <w:shd w:val="clear" w:color="auto" w:fill="auto"/>
            <w:noWrap/>
            <w:vAlign w:val="bottom"/>
            <w:hideMark/>
          </w:tcPr>
          <w:p w14:paraId="35AF549E" w14:textId="77777777" w:rsidR="00483F3B" w:rsidRPr="00483F3B" w:rsidRDefault="00483F3B" w:rsidP="00483F3B">
            <w:pPr>
              <w:suppressAutoHyphens w:val="0"/>
              <w:autoSpaceDN/>
              <w:jc w:val="center"/>
              <w:textAlignment w:val="auto"/>
              <w:rPr>
                <w:rFonts w:ascii="Arial" w:hAnsi="Arial" w:cs="Arial"/>
              </w:rPr>
            </w:pPr>
            <w:r w:rsidRPr="00483F3B">
              <w:rPr>
                <w:rFonts w:ascii="Arial" w:hAnsi="Arial" w:cs="Arial"/>
              </w:rPr>
              <w:t>3</w:t>
            </w:r>
          </w:p>
        </w:tc>
        <w:tc>
          <w:tcPr>
            <w:tcW w:w="139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24DEE9E"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14:paraId="22C7E63D"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tcBorders>
              <w:top w:val="nil"/>
              <w:left w:val="nil"/>
              <w:bottom w:val="single" w:sz="4" w:space="0" w:color="auto"/>
              <w:right w:val="single" w:sz="4" w:space="0" w:color="auto"/>
            </w:tcBorders>
            <w:shd w:val="clear" w:color="auto" w:fill="FFFFFF" w:themeFill="background1"/>
            <w:noWrap/>
            <w:vAlign w:val="bottom"/>
            <w:hideMark/>
          </w:tcPr>
          <w:p w14:paraId="69D86688"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2DE26E56" w14:textId="77777777" w:rsidR="00483F3B" w:rsidRPr="00483F3B" w:rsidRDefault="00483F3B" w:rsidP="00483F3B">
            <w:pPr>
              <w:suppressAutoHyphens w:val="0"/>
              <w:autoSpaceDN/>
              <w:textAlignment w:val="auto"/>
              <w:rPr>
                <w:rFonts w:ascii="Arial" w:hAnsi="Arial" w:cs="Arial"/>
              </w:rPr>
            </w:pPr>
          </w:p>
        </w:tc>
      </w:tr>
      <w:tr w:rsidR="00632808" w:rsidRPr="00483F3B" w14:paraId="4CAB3CB7" w14:textId="77777777" w:rsidTr="002E3785">
        <w:trPr>
          <w:trHeight w:val="340"/>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07BB5238" w14:textId="77777777" w:rsidR="00483F3B" w:rsidRPr="00483F3B" w:rsidRDefault="00483F3B" w:rsidP="00483F3B">
            <w:pPr>
              <w:suppressAutoHyphens w:val="0"/>
              <w:autoSpaceDN/>
              <w:textAlignment w:val="auto"/>
              <w:rPr>
                <w:rFonts w:ascii="Arial" w:hAnsi="Arial" w:cs="Arial"/>
                <w:b/>
                <w:bCs/>
              </w:rPr>
            </w:pPr>
            <w:r w:rsidRPr="00483F3B">
              <w:rPr>
                <w:rFonts w:ascii="Arial" w:hAnsi="Arial" w:cs="Arial"/>
                <w:b/>
                <w:bCs/>
              </w:rPr>
              <w:t xml:space="preserve">HP </w:t>
            </w:r>
            <w:proofErr w:type="spellStart"/>
            <w:r w:rsidRPr="00483F3B">
              <w:rPr>
                <w:rFonts w:ascii="Arial" w:hAnsi="Arial" w:cs="Arial"/>
                <w:b/>
                <w:bCs/>
              </w:rPr>
              <w:t>436A</w:t>
            </w:r>
            <w:proofErr w:type="spellEnd"/>
            <w:r w:rsidRPr="00483F3B">
              <w:rPr>
                <w:rFonts w:ascii="Arial" w:hAnsi="Arial" w:cs="Arial"/>
                <w:b/>
                <w:bCs/>
              </w:rPr>
              <w:t xml:space="preserve"> </w:t>
            </w:r>
          </w:p>
        </w:tc>
        <w:tc>
          <w:tcPr>
            <w:tcW w:w="2912" w:type="dxa"/>
            <w:tcBorders>
              <w:top w:val="nil"/>
              <w:left w:val="nil"/>
              <w:bottom w:val="single" w:sz="4" w:space="0" w:color="auto"/>
              <w:right w:val="single" w:sz="4" w:space="0" w:color="auto"/>
            </w:tcBorders>
            <w:shd w:val="clear" w:color="auto" w:fill="auto"/>
            <w:noWrap/>
            <w:vAlign w:val="bottom"/>
            <w:hideMark/>
          </w:tcPr>
          <w:p w14:paraId="384DF633" w14:textId="77777777" w:rsidR="00483F3B" w:rsidRPr="00483F3B" w:rsidRDefault="00483F3B" w:rsidP="00483F3B">
            <w:pPr>
              <w:suppressAutoHyphens w:val="0"/>
              <w:autoSpaceDN/>
              <w:jc w:val="right"/>
              <w:textAlignment w:val="auto"/>
              <w:rPr>
                <w:rFonts w:ascii="Arial" w:hAnsi="Arial" w:cs="Arial"/>
              </w:rPr>
            </w:pPr>
            <w:r w:rsidRPr="00483F3B">
              <w:rPr>
                <w:rFonts w:ascii="Arial" w:hAnsi="Arial" w:cs="Arial"/>
              </w:rPr>
              <w:t>2000</w:t>
            </w:r>
          </w:p>
        </w:tc>
        <w:tc>
          <w:tcPr>
            <w:tcW w:w="810" w:type="dxa"/>
            <w:tcBorders>
              <w:top w:val="nil"/>
              <w:left w:val="nil"/>
              <w:bottom w:val="single" w:sz="4" w:space="0" w:color="auto"/>
              <w:right w:val="single" w:sz="4" w:space="0" w:color="auto"/>
            </w:tcBorders>
            <w:shd w:val="clear" w:color="auto" w:fill="auto"/>
            <w:noWrap/>
            <w:vAlign w:val="bottom"/>
            <w:hideMark/>
          </w:tcPr>
          <w:p w14:paraId="21EAE3C9"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kompatibilný</w:t>
            </w:r>
          </w:p>
        </w:tc>
        <w:tc>
          <w:tcPr>
            <w:tcW w:w="363" w:type="dxa"/>
            <w:tcBorders>
              <w:top w:val="nil"/>
              <w:left w:val="nil"/>
              <w:bottom w:val="single" w:sz="4" w:space="0" w:color="auto"/>
              <w:right w:val="nil"/>
            </w:tcBorders>
            <w:shd w:val="clear" w:color="auto" w:fill="auto"/>
            <w:noWrap/>
            <w:vAlign w:val="bottom"/>
            <w:hideMark/>
          </w:tcPr>
          <w:p w14:paraId="4B316704" w14:textId="77777777" w:rsidR="00483F3B" w:rsidRPr="00483F3B" w:rsidRDefault="00483F3B" w:rsidP="00483F3B">
            <w:pPr>
              <w:suppressAutoHyphens w:val="0"/>
              <w:autoSpaceDN/>
              <w:jc w:val="center"/>
              <w:textAlignment w:val="auto"/>
              <w:rPr>
                <w:rFonts w:ascii="Arial" w:hAnsi="Arial" w:cs="Arial"/>
              </w:rPr>
            </w:pPr>
            <w:r w:rsidRPr="00483F3B">
              <w:rPr>
                <w:rFonts w:ascii="Arial" w:hAnsi="Arial" w:cs="Arial"/>
              </w:rPr>
              <w:t>12</w:t>
            </w:r>
          </w:p>
        </w:tc>
        <w:tc>
          <w:tcPr>
            <w:tcW w:w="139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149EBDB"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14:paraId="4BE9FD82"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tcBorders>
              <w:top w:val="nil"/>
              <w:left w:val="nil"/>
              <w:bottom w:val="single" w:sz="4" w:space="0" w:color="auto"/>
              <w:right w:val="single" w:sz="4" w:space="0" w:color="auto"/>
            </w:tcBorders>
            <w:shd w:val="clear" w:color="auto" w:fill="FFFFFF" w:themeFill="background1"/>
            <w:noWrap/>
            <w:vAlign w:val="bottom"/>
            <w:hideMark/>
          </w:tcPr>
          <w:p w14:paraId="6AAF52F8"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630EDFC4" w14:textId="77777777" w:rsidR="00483F3B" w:rsidRPr="00483F3B" w:rsidRDefault="00483F3B" w:rsidP="00483F3B">
            <w:pPr>
              <w:suppressAutoHyphens w:val="0"/>
              <w:autoSpaceDN/>
              <w:textAlignment w:val="auto"/>
              <w:rPr>
                <w:rFonts w:ascii="Arial" w:hAnsi="Arial" w:cs="Arial"/>
              </w:rPr>
            </w:pPr>
          </w:p>
        </w:tc>
      </w:tr>
      <w:tr w:rsidR="00632808" w:rsidRPr="00483F3B" w14:paraId="1BD45E54" w14:textId="77777777" w:rsidTr="002E3785">
        <w:trPr>
          <w:trHeight w:val="340"/>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60452281" w14:textId="77777777" w:rsidR="00483F3B" w:rsidRPr="00483F3B" w:rsidRDefault="00483F3B" w:rsidP="00483F3B">
            <w:pPr>
              <w:suppressAutoHyphens w:val="0"/>
              <w:autoSpaceDN/>
              <w:textAlignment w:val="auto"/>
              <w:rPr>
                <w:rFonts w:ascii="Arial" w:hAnsi="Arial" w:cs="Arial"/>
                <w:b/>
                <w:bCs/>
              </w:rPr>
            </w:pPr>
            <w:r w:rsidRPr="00483F3B">
              <w:rPr>
                <w:rFonts w:ascii="Arial" w:hAnsi="Arial" w:cs="Arial"/>
                <w:b/>
                <w:bCs/>
              </w:rPr>
              <w:t xml:space="preserve">HP </w:t>
            </w:r>
            <w:proofErr w:type="spellStart"/>
            <w:r w:rsidRPr="00483F3B">
              <w:rPr>
                <w:rFonts w:ascii="Arial" w:hAnsi="Arial" w:cs="Arial"/>
                <w:b/>
                <w:bCs/>
              </w:rPr>
              <w:t>7115X</w:t>
            </w:r>
            <w:proofErr w:type="spellEnd"/>
          </w:p>
        </w:tc>
        <w:tc>
          <w:tcPr>
            <w:tcW w:w="2912" w:type="dxa"/>
            <w:tcBorders>
              <w:top w:val="nil"/>
              <w:left w:val="nil"/>
              <w:bottom w:val="single" w:sz="4" w:space="0" w:color="auto"/>
              <w:right w:val="single" w:sz="4" w:space="0" w:color="auto"/>
            </w:tcBorders>
            <w:shd w:val="clear" w:color="auto" w:fill="auto"/>
            <w:noWrap/>
            <w:vAlign w:val="bottom"/>
            <w:hideMark/>
          </w:tcPr>
          <w:p w14:paraId="57498987" w14:textId="77777777" w:rsidR="00483F3B" w:rsidRPr="00483F3B" w:rsidRDefault="00483F3B" w:rsidP="00483F3B">
            <w:pPr>
              <w:suppressAutoHyphens w:val="0"/>
              <w:autoSpaceDN/>
              <w:jc w:val="right"/>
              <w:textAlignment w:val="auto"/>
              <w:rPr>
                <w:rFonts w:ascii="Arial" w:hAnsi="Arial" w:cs="Arial"/>
              </w:rPr>
            </w:pPr>
            <w:r w:rsidRPr="00483F3B">
              <w:rPr>
                <w:rFonts w:ascii="Arial" w:hAnsi="Arial" w:cs="Arial"/>
              </w:rPr>
              <w:t>3500</w:t>
            </w:r>
          </w:p>
        </w:tc>
        <w:tc>
          <w:tcPr>
            <w:tcW w:w="810" w:type="dxa"/>
            <w:tcBorders>
              <w:top w:val="nil"/>
              <w:left w:val="nil"/>
              <w:bottom w:val="single" w:sz="4" w:space="0" w:color="auto"/>
              <w:right w:val="single" w:sz="4" w:space="0" w:color="auto"/>
            </w:tcBorders>
            <w:shd w:val="clear" w:color="auto" w:fill="auto"/>
            <w:noWrap/>
            <w:vAlign w:val="bottom"/>
            <w:hideMark/>
          </w:tcPr>
          <w:p w14:paraId="3B2DD1A4"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kompatibilný</w:t>
            </w:r>
          </w:p>
        </w:tc>
        <w:tc>
          <w:tcPr>
            <w:tcW w:w="363" w:type="dxa"/>
            <w:tcBorders>
              <w:top w:val="nil"/>
              <w:left w:val="nil"/>
              <w:bottom w:val="single" w:sz="4" w:space="0" w:color="auto"/>
              <w:right w:val="nil"/>
            </w:tcBorders>
            <w:shd w:val="clear" w:color="auto" w:fill="auto"/>
            <w:noWrap/>
            <w:vAlign w:val="bottom"/>
            <w:hideMark/>
          </w:tcPr>
          <w:p w14:paraId="67D052FF" w14:textId="77777777" w:rsidR="00483F3B" w:rsidRPr="00483F3B" w:rsidRDefault="00483F3B" w:rsidP="00483F3B">
            <w:pPr>
              <w:suppressAutoHyphens w:val="0"/>
              <w:autoSpaceDN/>
              <w:jc w:val="center"/>
              <w:textAlignment w:val="auto"/>
              <w:rPr>
                <w:rFonts w:ascii="Arial" w:hAnsi="Arial" w:cs="Arial"/>
              </w:rPr>
            </w:pPr>
            <w:r w:rsidRPr="00483F3B">
              <w:rPr>
                <w:rFonts w:ascii="Arial" w:hAnsi="Arial" w:cs="Arial"/>
              </w:rPr>
              <w:t>2</w:t>
            </w:r>
          </w:p>
        </w:tc>
        <w:tc>
          <w:tcPr>
            <w:tcW w:w="139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0CF959"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14:paraId="12C696B7"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tcBorders>
              <w:top w:val="nil"/>
              <w:left w:val="nil"/>
              <w:bottom w:val="single" w:sz="4" w:space="0" w:color="auto"/>
              <w:right w:val="single" w:sz="4" w:space="0" w:color="auto"/>
            </w:tcBorders>
            <w:shd w:val="clear" w:color="auto" w:fill="FFFFFF" w:themeFill="background1"/>
            <w:noWrap/>
            <w:vAlign w:val="bottom"/>
            <w:hideMark/>
          </w:tcPr>
          <w:p w14:paraId="6790939D"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307BE386" w14:textId="77777777" w:rsidR="00483F3B" w:rsidRPr="00483F3B" w:rsidRDefault="00483F3B" w:rsidP="00483F3B">
            <w:pPr>
              <w:suppressAutoHyphens w:val="0"/>
              <w:autoSpaceDN/>
              <w:textAlignment w:val="auto"/>
              <w:rPr>
                <w:rFonts w:ascii="Arial" w:hAnsi="Arial" w:cs="Arial"/>
              </w:rPr>
            </w:pPr>
          </w:p>
        </w:tc>
      </w:tr>
      <w:tr w:rsidR="00632808" w:rsidRPr="00483F3B" w14:paraId="12C6085A" w14:textId="77777777" w:rsidTr="002E3785">
        <w:trPr>
          <w:trHeight w:val="340"/>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3D337D67" w14:textId="77777777" w:rsidR="00483F3B" w:rsidRPr="00483F3B" w:rsidRDefault="00483F3B" w:rsidP="00483F3B">
            <w:pPr>
              <w:suppressAutoHyphens w:val="0"/>
              <w:autoSpaceDN/>
              <w:textAlignment w:val="auto"/>
              <w:rPr>
                <w:rFonts w:ascii="Arial" w:hAnsi="Arial" w:cs="Arial"/>
                <w:b/>
                <w:bCs/>
              </w:rPr>
            </w:pPr>
            <w:r w:rsidRPr="00483F3B">
              <w:rPr>
                <w:rFonts w:ascii="Arial" w:hAnsi="Arial" w:cs="Arial"/>
                <w:b/>
                <w:bCs/>
              </w:rPr>
              <w:t xml:space="preserve">HP 950 </w:t>
            </w:r>
            <w:proofErr w:type="spellStart"/>
            <w:r w:rsidRPr="00483F3B">
              <w:rPr>
                <w:rFonts w:ascii="Arial" w:hAnsi="Arial" w:cs="Arial"/>
                <w:b/>
                <w:bCs/>
              </w:rPr>
              <w:t>black</w:t>
            </w:r>
            <w:proofErr w:type="spellEnd"/>
          </w:p>
        </w:tc>
        <w:tc>
          <w:tcPr>
            <w:tcW w:w="2912" w:type="dxa"/>
            <w:tcBorders>
              <w:top w:val="nil"/>
              <w:left w:val="nil"/>
              <w:bottom w:val="single" w:sz="4" w:space="0" w:color="auto"/>
              <w:right w:val="single" w:sz="4" w:space="0" w:color="auto"/>
            </w:tcBorders>
            <w:shd w:val="clear" w:color="auto" w:fill="auto"/>
            <w:noWrap/>
            <w:vAlign w:val="bottom"/>
            <w:hideMark/>
          </w:tcPr>
          <w:p w14:paraId="7B5EBDCB" w14:textId="77777777" w:rsidR="00483F3B" w:rsidRPr="00483F3B" w:rsidRDefault="00483F3B" w:rsidP="00483F3B">
            <w:pPr>
              <w:suppressAutoHyphens w:val="0"/>
              <w:autoSpaceDN/>
              <w:jc w:val="right"/>
              <w:textAlignment w:val="auto"/>
              <w:rPr>
                <w:rFonts w:ascii="Arial" w:hAnsi="Arial" w:cs="Arial"/>
              </w:rPr>
            </w:pPr>
            <w:r w:rsidRPr="00483F3B">
              <w:rPr>
                <w:rFonts w:ascii="Arial" w:hAnsi="Arial" w:cs="Arial"/>
              </w:rPr>
              <w:t>2300</w:t>
            </w:r>
          </w:p>
        </w:tc>
        <w:tc>
          <w:tcPr>
            <w:tcW w:w="810" w:type="dxa"/>
            <w:tcBorders>
              <w:top w:val="nil"/>
              <w:left w:val="nil"/>
              <w:bottom w:val="single" w:sz="4" w:space="0" w:color="auto"/>
              <w:right w:val="single" w:sz="4" w:space="0" w:color="auto"/>
            </w:tcBorders>
            <w:shd w:val="clear" w:color="auto" w:fill="auto"/>
            <w:noWrap/>
            <w:vAlign w:val="bottom"/>
            <w:hideMark/>
          </w:tcPr>
          <w:p w14:paraId="7CA40BBB"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originál</w:t>
            </w:r>
          </w:p>
        </w:tc>
        <w:tc>
          <w:tcPr>
            <w:tcW w:w="363" w:type="dxa"/>
            <w:tcBorders>
              <w:top w:val="nil"/>
              <w:left w:val="nil"/>
              <w:bottom w:val="single" w:sz="4" w:space="0" w:color="auto"/>
              <w:right w:val="nil"/>
            </w:tcBorders>
            <w:shd w:val="clear" w:color="auto" w:fill="auto"/>
            <w:noWrap/>
            <w:vAlign w:val="bottom"/>
            <w:hideMark/>
          </w:tcPr>
          <w:p w14:paraId="3C62EFDB" w14:textId="77777777" w:rsidR="00483F3B" w:rsidRPr="00483F3B" w:rsidRDefault="00483F3B" w:rsidP="00483F3B">
            <w:pPr>
              <w:suppressAutoHyphens w:val="0"/>
              <w:autoSpaceDN/>
              <w:jc w:val="center"/>
              <w:textAlignment w:val="auto"/>
              <w:rPr>
                <w:rFonts w:ascii="Arial" w:hAnsi="Arial" w:cs="Arial"/>
              </w:rPr>
            </w:pPr>
            <w:r w:rsidRPr="00483F3B">
              <w:rPr>
                <w:rFonts w:ascii="Arial" w:hAnsi="Arial" w:cs="Arial"/>
              </w:rPr>
              <w:t>1</w:t>
            </w:r>
          </w:p>
        </w:tc>
        <w:tc>
          <w:tcPr>
            <w:tcW w:w="139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A988631"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14:paraId="0860D348"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tcBorders>
              <w:top w:val="nil"/>
              <w:left w:val="nil"/>
              <w:bottom w:val="single" w:sz="4" w:space="0" w:color="auto"/>
              <w:right w:val="single" w:sz="4" w:space="0" w:color="auto"/>
            </w:tcBorders>
            <w:shd w:val="clear" w:color="auto" w:fill="FFFFFF" w:themeFill="background1"/>
            <w:noWrap/>
            <w:vAlign w:val="bottom"/>
            <w:hideMark/>
          </w:tcPr>
          <w:p w14:paraId="05961D98"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6AF9F8AE" w14:textId="77777777" w:rsidR="00483F3B" w:rsidRPr="00483F3B" w:rsidRDefault="00483F3B" w:rsidP="00483F3B">
            <w:pPr>
              <w:suppressAutoHyphens w:val="0"/>
              <w:autoSpaceDN/>
              <w:textAlignment w:val="auto"/>
              <w:rPr>
                <w:rFonts w:ascii="Arial" w:hAnsi="Arial" w:cs="Arial"/>
              </w:rPr>
            </w:pPr>
          </w:p>
        </w:tc>
      </w:tr>
      <w:tr w:rsidR="00632808" w:rsidRPr="00483F3B" w14:paraId="14418EBE" w14:textId="77777777" w:rsidTr="002E3785">
        <w:trPr>
          <w:trHeight w:val="340"/>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523B0FC7" w14:textId="77777777" w:rsidR="00483F3B" w:rsidRPr="00483F3B" w:rsidRDefault="00483F3B" w:rsidP="00483F3B">
            <w:pPr>
              <w:suppressAutoHyphens w:val="0"/>
              <w:autoSpaceDN/>
              <w:textAlignment w:val="auto"/>
              <w:rPr>
                <w:rFonts w:ascii="Arial" w:hAnsi="Arial" w:cs="Arial"/>
                <w:b/>
                <w:bCs/>
              </w:rPr>
            </w:pPr>
            <w:r w:rsidRPr="00483F3B">
              <w:rPr>
                <w:rFonts w:ascii="Arial" w:hAnsi="Arial" w:cs="Arial"/>
                <w:b/>
                <w:bCs/>
              </w:rPr>
              <w:t xml:space="preserve">HP 951 </w:t>
            </w:r>
            <w:proofErr w:type="spellStart"/>
            <w:r w:rsidRPr="00483F3B">
              <w:rPr>
                <w:rFonts w:ascii="Arial" w:hAnsi="Arial" w:cs="Arial"/>
                <w:b/>
                <w:bCs/>
              </w:rPr>
              <w:t>cyan</w:t>
            </w:r>
            <w:proofErr w:type="spellEnd"/>
          </w:p>
        </w:tc>
        <w:tc>
          <w:tcPr>
            <w:tcW w:w="2912" w:type="dxa"/>
            <w:tcBorders>
              <w:top w:val="nil"/>
              <w:left w:val="nil"/>
              <w:bottom w:val="single" w:sz="4" w:space="0" w:color="auto"/>
              <w:right w:val="single" w:sz="4" w:space="0" w:color="auto"/>
            </w:tcBorders>
            <w:shd w:val="clear" w:color="auto" w:fill="auto"/>
            <w:noWrap/>
            <w:vAlign w:val="bottom"/>
            <w:hideMark/>
          </w:tcPr>
          <w:p w14:paraId="3ED93024" w14:textId="77777777" w:rsidR="00483F3B" w:rsidRPr="00483F3B" w:rsidRDefault="00483F3B" w:rsidP="00483F3B">
            <w:pPr>
              <w:suppressAutoHyphens w:val="0"/>
              <w:autoSpaceDN/>
              <w:jc w:val="right"/>
              <w:textAlignment w:val="auto"/>
              <w:rPr>
                <w:rFonts w:ascii="Arial" w:hAnsi="Arial" w:cs="Arial"/>
              </w:rPr>
            </w:pPr>
            <w:r w:rsidRPr="00483F3B">
              <w:rPr>
                <w:rFonts w:ascii="Arial" w:hAnsi="Arial" w:cs="Arial"/>
              </w:rPr>
              <w:t>1500</w:t>
            </w:r>
          </w:p>
        </w:tc>
        <w:tc>
          <w:tcPr>
            <w:tcW w:w="810" w:type="dxa"/>
            <w:tcBorders>
              <w:top w:val="nil"/>
              <w:left w:val="nil"/>
              <w:bottom w:val="single" w:sz="4" w:space="0" w:color="auto"/>
              <w:right w:val="single" w:sz="4" w:space="0" w:color="auto"/>
            </w:tcBorders>
            <w:shd w:val="clear" w:color="auto" w:fill="auto"/>
            <w:noWrap/>
            <w:vAlign w:val="bottom"/>
            <w:hideMark/>
          </w:tcPr>
          <w:p w14:paraId="2D18AFAB"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originál</w:t>
            </w:r>
          </w:p>
        </w:tc>
        <w:tc>
          <w:tcPr>
            <w:tcW w:w="363" w:type="dxa"/>
            <w:tcBorders>
              <w:top w:val="nil"/>
              <w:left w:val="nil"/>
              <w:bottom w:val="single" w:sz="4" w:space="0" w:color="auto"/>
              <w:right w:val="nil"/>
            </w:tcBorders>
            <w:shd w:val="clear" w:color="auto" w:fill="auto"/>
            <w:noWrap/>
            <w:vAlign w:val="bottom"/>
            <w:hideMark/>
          </w:tcPr>
          <w:p w14:paraId="2717FDC0" w14:textId="77777777" w:rsidR="00483F3B" w:rsidRPr="00483F3B" w:rsidRDefault="00483F3B" w:rsidP="00483F3B">
            <w:pPr>
              <w:suppressAutoHyphens w:val="0"/>
              <w:autoSpaceDN/>
              <w:jc w:val="center"/>
              <w:textAlignment w:val="auto"/>
              <w:rPr>
                <w:rFonts w:ascii="Arial" w:hAnsi="Arial" w:cs="Arial"/>
              </w:rPr>
            </w:pPr>
            <w:r w:rsidRPr="00483F3B">
              <w:rPr>
                <w:rFonts w:ascii="Arial" w:hAnsi="Arial" w:cs="Arial"/>
              </w:rPr>
              <w:t>1</w:t>
            </w:r>
          </w:p>
        </w:tc>
        <w:tc>
          <w:tcPr>
            <w:tcW w:w="139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E6E854A"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14:paraId="50FC6038"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tcBorders>
              <w:top w:val="nil"/>
              <w:left w:val="nil"/>
              <w:bottom w:val="single" w:sz="4" w:space="0" w:color="auto"/>
              <w:right w:val="single" w:sz="4" w:space="0" w:color="auto"/>
            </w:tcBorders>
            <w:shd w:val="clear" w:color="auto" w:fill="FFFFFF" w:themeFill="background1"/>
            <w:noWrap/>
            <w:vAlign w:val="bottom"/>
            <w:hideMark/>
          </w:tcPr>
          <w:p w14:paraId="7D04133D"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206315A1" w14:textId="77777777" w:rsidR="00483F3B" w:rsidRPr="00483F3B" w:rsidRDefault="00483F3B" w:rsidP="00483F3B">
            <w:pPr>
              <w:suppressAutoHyphens w:val="0"/>
              <w:autoSpaceDN/>
              <w:textAlignment w:val="auto"/>
              <w:rPr>
                <w:rFonts w:ascii="Arial" w:hAnsi="Arial" w:cs="Arial"/>
              </w:rPr>
            </w:pPr>
          </w:p>
        </w:tc>
      </w:tr>
      <w:tr w:rsidR="00632808" w:rsidRPr="00483F3B" w14:paraId="5DBEDCD2" w14:textId="77777777" w:rsidTr="002E3785">
        <w:trPr>
          <w:trHeight w:val="340"/>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320DCCEA" w14:textId="77777777" w:rsidR="00483F3B" w:rsidRPr="00483F3B" w:rsidRDefault="00483F3B" w:rsidP="00483F3B">
            <w:pPr>
              <w:suppressAutoHyphens w:val="0"/>
              <w:autoSpaceDN/>
              <w:textAlignment w:val="auto"/>
              <w:rPr>
                <w:rFonts w:ascii="Arial" w:hAnsi="Arial" w:cs="Arial"/>
                <w:b/>
                <w:bCs/>
              </w:rPr>
            </w:pPr>
            <w:r w:rsidRPr="00483F3B">
              <w:rPr>
                <w:rFonts w:ascii="Arial" w:hAnsi="Arial" w:cs="Arial"/>
                <w:b/>
                <w:bCs/>
              </w:rPr>
              <w:t xml:space="preserve">HP 951 </w:t>
            </w:r>
            <w:proofErr w:type="spellStart"/>
            <w:r w:rsidRPr="00483F3B">
              <w:rPr>
                <w:rFonts w:ascii="Arial" w:hAnsi="Arial" w:cs="Arial"/>
                <w:b/>
                <w:bCs/>
              </w:rPr>
              <w:t>magenta</w:t>
            </w:r>
            <w:proofErr w:type="spellEnd"/>
          </w:p>
        </w:tc>
        <w:tc>
          <w:tcPr>
            <w:tcW w:w="2912" w:type="dxa"/>
            <w:tcBorders>
              <w:top w:val="nil"/>
              <w:left w:val="nil"/>
              <w:bottom w:val="single" w:sz="4" w:space="0" w:color="auto"/>
              <w:right w:val="single" w:sz="4" w:space="0" w:color="auto"/>
            </w:tcBorders>
            <w:shd w:val="clear" w:color="auto" w:fill="auto"/>
            <w:noWrap/>
            <w:vAlign w:val="bottom"/>
            <w:hideMark/>
          </w:tcPr>
          <w:p w14:paraId="567B0832" w14:textId="77777777" w:rsidR="00483F3B" w:rsidRPr="00483F3B" w:rsidRDefault="00483F3B" w:rsidP="00483F3B">
            <w:pPr>
              <w:suppressAutoHyphens w:val="0"/>
              <w:autoSpaceDN/>
              <w:jc w:val="right"/>
              <w:textAlignment w:val="auto"/>
              <w:rPr>
                <w:rFonts w:ascii="Arial" w:hAnsi="Arial" w:cs="Arial"/>
              </w:rPr>
            </w:pPr>
            <w:r w:rsidRPr="00483F3B">
              <w:rPr>
                <w:rFonts w:ascii="Arial" w:hAnsi="Arial" w:cs="Arial"/>
              </w:rPr>
              <w:t>1500</w:t>
            </w:r>
          </w:p>
        </w:tc>
        <w:tc>
          <w:tcPr>
            <w:tcW w:w="810" w:type="dxa"/>
            <w:tcBorders>
              <w:top w:val="nil"/>
              <w:left w:val="nil"/>
              <w:bottom w:val="single" w:sz="4" w:space="0" w:color="auto"/>
              <w:right w:val="single" w:sz="4" w:space="0" w:color="auto"/>
            </w:tcBorders>
            <w:shd w:val="clear" w:color="auto" w:fill="auto"/>
            <w:noWrap/>
            <w:vAlign w:val="bottom"/>
            <w:hideMark/>
          </w:tcPr>
          <w:p w14:paraId="48F6422D"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originál</w:t>
            </w:r>
          </w:p>
        </w:tc>
        <w:tc>
          <w:tcPr>
            <w:tcW w:w="363" w:type="dxa"/>
            <w:tcBorders>
              <w:top w:val="nil"/>
              <w:left w:val="nil"/>
              <w:bottom w:val="single" w:sz="4" w:space="0" w:color="auto"/>
              <w:right w:val="nil"/>
            </w:tcBorders>
            <w:shd w:val="clear" w:color="auto" w:fill="auto"/>
            <w:noWrap/>
            <w:vAlign w:val="bottom"/>
            <w:hideMark/>
          </w:tcPr>
          <w:p w14:paraId="2A559449" w14:textId="77777777" w:rsidR="00483F3B" w:rsidRPr="00483F3B" w:rsidRDefault="00483F3B" w:rsidP="00483F3B">
            <w:pPr>
              <w:suppressAutoHyphens w:val="0"/>
              <w:autoSpaceDN/>
              <w:jc w:val="center"/>
              <w:textAlignment w:val="auto"/>
              <w:rPr>
                <w:rFonts w:ascii="Arial" w:hAnsi="Arial" w:cs="Arial"/>
              </w:rPr>
            </w:pPr>
            <w:r w:rsidRPr="00483F3B">
              <w:rPr>
                <w:rFonts w:ascii="Arial" w:hAnsi="Arial" w:cs="Arial"/>
              </w:rPr>
              <w:t>1</w:t>
            </w:r>
          </w:p>
        </w:tc>
        <w:tc>
          <w:tcPr>
            <w:tcW w:w="139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26897D"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14:paraId="51755980"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tcBorders>
              <w:top w:val="nil"/>
              <w:left w:val="nil"/>
              <w:bottom w:val="single" w:sz="4" w:space="0" w:color="auto"/>
              <w:right w:val="single" w:sz="4" w:space="0" w:color="auto"/>
            </w:tcBorders>
            <w:shd w:val="clear" w:color="auto" w:fill="FFFFFF" w:themeFill="background1"/>
            <w:noWrap/>
            <w:vAlign w:val="bottom"/>
            <w:hideMark/>
          </w:tcPr>
          <w:p w14:paraId="1DF75C38"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35998638" w14:textId="77777777" w:rsidR="00483F3B" w:rsidRPr="00483F3B" w:rsidRDefault="00483F3B" w:rsidP="00483F3B">
            <w:pPr>
              <w:suppressAutoHyphens w:val="0"/>
              <w:autoSpaceDN/>
              <w:textAlignment w:val="auto"/>
              <w:rPr>
                <w:rFonts w:ascii="Arial" w:hAnsi="Arial" w:cs="Arial"/>
              </w:rPr>
            </w:pPr>
          </w:p>
        </w:tc>
      </w:tr>
      <w:tr w:rsidR="00632808" w:rsidRPr="00483F3B" w14:paraId="59D5D251" w14:textId="77777777" w:rsidTr="002E3785">
        <w:trPr>
          <w:trHeight w:val="340"/>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7E2A5341" w14:textId="77777777" w:rsidR="00483F3B" w:rsidRPr="00483F3B" w:rsidRDefault="00483F3B" w:rsidP="00483F3B">
            <w:pPr>
              <w:suppressAutoHyphens w:val="0"/>
              <w:autoSpaceDN/>
              <w:textAlignment w:val="auto"/>
              <w:rPr>
                <w:rFonts w:ascii="Arial" w:hAnsi="Arial" w:cs="Arial"/>
                <w:b/>
                <w:bCs/>
              </w:rPr>
            </w:pPr>
            <w:r w:rsidRPr="00483F3B">
              <w:rPr>
                <w:rFonts w:ascii="Arial" w:hAnsi="Arial" w:cs="Arial"/>
                <w:b/>
                <w:bCs/>
              </w:rPr>
              <w:t xml:space="preserve">HP 951 </w:t>
            </w:r>
            <w:proofErr w:type="spellStart"/>
            <w:r w:rsidRPr="00483F3B">
              <w:rPr>
                <w:rFonts w:ascii="Arial" w:hAnsi="Arial" w:cs="Arial"/>
                <w:b/>
                <w:bCs/>
              </w:rPr>
              <w:t>yellow</w:t>
            </w:r>
            <w:proofErr w:type="spellEnd"/>
          </w:p>
        </w:tc>
        <w:tc>
          <w:tcPr>
            <w:tcW w:w="2912" w:type="dxa"/>
            <w:tcBorders>
              <w:top w:val="nil"/>
              <w:left w:val="nil"/>
              <w:bottom w:val="single" w:sz="4" w:space="0" w:color="auto"/>
              <w:right w:val="single" w:sz="4" w:space="0" w:color="auto"/>
            </w:tcBorders>
            <w:shd w:val="clear" w:color="auto" w:fill="auto"/>
            <w:noWrap/>
            <w:vAlign w:val="bottom"/>
            <w:hideMark/>
          </w:tcPr>
          <w:p w14:paraId="38C8E531" w14:textId="77777777" w:rsidR="00483F3B" w:rsidRPr="00483F3B" w:rsidRDefault="00483F3B" w:rsidP="00483F3B">
            <w:pPr>
              <w:suppressAutoHyphens w:val="0"/>
              <w:autoSpaceDN/>
              <w:jc w:val="right"/>
              <w:textAlignment w:val="auto"/>
              <w:rPr>
                <w:rFonts w:ascii="Arial" w:hAnsi="Arial" w:cs="Arial"/>
              </w:rPr>
            </w:pPr>
            <w:r w:rsidRPr="00483F3B">
              <w:rPr>
                <w:rFonts w:ascii="Arial" w:hAnsi="Arial" w:cs="Arial"/>
              </w:rPr>
              <w:t>1500</w:t>
            </w:r>
          </w:p>
        </w:tc>
        <w:tc>
          <w:tcPr>
            <w:tcW w:w="810" w:type="dxa"/>
            <w:tcBorders>
              <w:top w:val="nil"/>
              <w:left w:val="nil"/>
              <w:bottom w:val="single" w:sz="4" w:space="0" w:color="auto"/>
              <w:right w:val="single" w:sz="4" w:space="0" w:color="auto"/>
            </w:tcBorders>
            <w:shd w:val="clear" w:color="auto" w:fill="auto"/>
            <w:noWrap/>
            <w:vAlign w:val="bottom"/>
            <w:hideMark/>
          </w:tcPr>
          <w:p w14:paraId="0E0D56F4"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originál</w:t>
            </w:r>
          </w:p>
        </w:tc>
        <w:tc>
          <w:tcPr>
            <w:tcW w:w="363" w:type="dxa"/>
            <w:tcBorders>
              <w:top w:val="nil"/>
              <w:left w:val="nil"/>
              <w:bottom w:val="single" w:sz="4" w:space="0" w:color="auto"/>
              <w:right w:val="nil"/>
            </w:tcBorders>
            <w:shd w:val="clear" w:color="auto" w:fill="auto"/>
            <w:noWrap/>
            <w:vAlign w:val="bottom"/>
            <w:hideMark/>
          </w:tcPr>
          <w:p w14:paraId="30CD936D" w14:textId="77777777" w:rsidR="00483F3B" w:rsidRPr="00483F3B" w:rsidRDefault="00483F3B" w:rsidP="00483F3B">
            <w:pPr>
              <w:suppressAutoHyphens w:val="0"/>
              <w:autoSpaceDN/>
              <w:jc w:val="center"/>
              <w:textAlignment w:val="auto"/>
              <w:rPr>
                <w:rFonts w:ascii="Arial" w:hAnsi="Arial" w:cs="Arial"/>
              </w:rPr>
            </w:pPr>
            <w:r w:rsidRPr="00483F3B">
              <w:rPr>
                <w:rFonts w:ascii="Arial" w:hAnsi="Arial" w:cs="Arial"/>
              </w:rPr>
              <w:t>1</w:t>
            </w:r>
          </w:p>
        </w:tc>
        <w:tc>
          <w:tcPr>
            <w:tcW w:w="139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9D8CB2"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14:paraId="0C2B692D"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tcBorders>
              <w:top w:val="nil"/>
              <w:left w:val="nil"/>
              <w:bottom w:val="single" w:sz="4" w:space="0" w:color="auto"/>
              <w:right w:val="single" w:sz="4" w:space="0" w:color="auto"/>
            </w:tcBorders>
            <w:shd w:val="clear" w:color="auto" w:fill="FFFFFF" w:themeFill="background1"/>
            <w:noWrap/>
            <w:vAlign w:val="bottom"/>
            <w:hideMark/>
          </w:tcPr>
          <w:p w14:paraId="786E9506"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4557F16E" w14:textId="77777777" w:rsidR="00483F3B" w:rsidRPr="00483F3B" w:rsidRDefault="00483F3B" w:rsidP="00483F3B">
            <w:pPr>
              <w:suppressAutoHyphens w:val="0"/>
              <w:autoSpaceDN/>
              <w:textAlignment w:val="auto"/>
              <w:rPr>
                <w:rFonts w:ascii="Arial" w:hAnsi="Arial" w:cs="Arial"/>
              </w:rPr>
            </w:pPr>
          </w:p>
        </w:tc>
      </w:tr>
      <w:tr w:rsidR="00632808" w:rsidRPr="00483F3B" w14:paraId="31F7D257" w14:textId="77777777" w:rsidTr="002E3785">
        <w:trPr>
          <w:trHeight w:val="340"/>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7AF24098" w14:textId="77777777" w:rsidR="00483F3B" w:rsidRPr="00483F3B" w:rsidRDefault="00483F3B" w:rsidP="00483F3B">
            <w:pPr>
              <w:suppressAutoHyphens w:val="0"/>
              <w:autoSpaceDN/>
              <w:textAlignment w:val="auto"/>
              <w:rPr>
                <w:rFonts w:ascii="Arial" w:hAnsi="Arial" w:cs="Arial"/>
                <w:b/>
                <w:bCs/>
              </w:rPr>
            </w:pPr>
            <w:r w:rsidRPr="00483F3B">
              <w:rPr>
                <w:rFonts w:ascii="Arial" w:hAnsi="Arial" w:cs="Arial"/>
                <w:b/>
                <w:bCs/>
              </w:rPr>
              <w:t xml:space="preserve">HP 953 </w:t>
            </w:r>
            <w:proofErr w:type="spellStart"/>
            <w:r w:rsidRPr="00483F3B">
              <w:rPr>
                <w:rFonts w:ascii="Arial" w:hAnsi="Arial" w:cs="Arial"/>
                <w:b/>
                <w:bCs/>
              </w:rPr>
              <w:t>cyan</w:t>
            </w:r>
            <w:proofErr w:type="spellEnd"/>
          </w:p>
        </w:tc>
        <w:tc>
          <w:tcPr>
            <w:tcW w:w="2912" w:type="dxa"/>
            <w:tcBorders>
              <w:top w:val="nil"/>
              <w:left w:val="nil"/>
              <w:bottom w:val="single" w:sz="4" w:space="0" w:color="auto"/>
              <w:right w:val="single" w:sz="4" w:space="0" w:color="auto"/>
            </w:tcBorders>
            <w:shd w:val="clear" w:color="auto" w:fill="auto"/>
            <w:noWrap/>
            <w:vAlign w:val="bottom"/>
            <w:hideMark/>
          </w:tcPr>
          <w:p w14:paraId="3AA4F8E3" w14:textId="77777777" w:rsidR="00483F3B" w:rsidRPr="00483F3B" w:rsidRDefault="00483F3B" w:rsidP="00483F3B">
            <w:pPr>
              <w:suppressAutoHyphens w:val="0"/>
              <w:autoSpaceDN/>
              <w:jc w:val="right"/>
              <w:textAlignment w:val="auto"/>
              <w:rPr>
                <w:rFonts w:ascii="Arial" w:hAnsi="Arial" w:cs="Arial"/>
              </w:rPr>
            </w:pPr>
            <w:r w:rsidRPr="00483F3B">
              <w:rPr>
                <w:rFonts w:ascii="Arial" w:hAnsi="Arial" w:cs="Arial"/>
              </w:rPr>
              <w:t>1500</w:t>
            </w:r>
          </w:p>
        </w:tc>
        <w:tc>
          <w:tcPr>
            <w:tcW w:w="810" w:type="dxa"/>
            <w:tcBorders>
              <w:top w:val="nil"/>
              <w:left w:val="nil"/>
              <w:bottom w:val="single" w:sz="4" w:space="0" w:color="auto"/>
              <w:right w:val="single" w:sz="4" w:space="0" w:color="auto"/>
            </w:tcBorders>
            <w:shd w:val="clear" w:color="auto" w:fill="auto"/>
            <w:noWrap/>
            <w:vAlign w:val="bottom"/>
            <w:hideMark/>
          </w:tcPr>
          <w:p w14:paraId="65ECE512"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originál</w:t>
            </w:r>
          </w:p>
        </w:tc>
        <w:tc>
          <w:tcPr>
            <w:tcW w:w="363" w:type="dxa"/>
            <w:tcBorders>
              <w:top w:val="nil"/>
              <w:left w:val="nil"/>
              <w:bottom w:val="single" w:sz="4" w:space="0" w:color="auto"/>
              <w:right w:val="nil"/>
            </w:tcBorders>
            <w:shd w:val="clear" w:color="auto" w:fill="auto"/>
            <w:noWrap/>
            <w:vAlign w:val="bottom"/>
            <w:hideMark/>
          </w:tcPr>
          <w:p w14:paraId="4C1CBDC1" w14:textId="77777777" w:rsidR="00483F3B" w:rsidRPr="00483F3B" w:rsidRDefault="00483F3B" w:rsidP="00483F3B">
            <w:pPr>
              <w:suppressAutoHyphens w:val="0"/>
              <w:autoSpaceDN/>
              <w:jc w:val="center"/>
              <w:textAlignment w:val="auto"/>
              <w:rPr>
                <w:rFonts w:ascii="Arial" w:hAnsi="Arial" w:cs="Arial"/>
              </w:rPr>
            </w:pPr>
            <w:r w:rsidRPr="00483F3B">
              <w:rPr>
                <w:rFonts w:ascii="Arial" w:hAnsi="Arial" w:cs="Arial"/>
              </w:rPr>
              <w:t>16</w:t>
            </w:r>
          </w:p>
        </w:tc>
        <w:tc>
          <w:tcPr>
            <w:tcW w:w="139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5A86344"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14:paraId="27F4EC7D"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tcBorders>
              <w:top w:val="nil"/>
              <w:left w:val="nil"/>
              <w:bottom w:val="single" w:sz="4" w:space="0" w:color="auto"/>
              <w:right w:val="single" w:sz="4" w:space="0" w:color="auto"/>
            </w:tcBorders>
            <w:shd w:val="clear" w:color="auto" w:fill="FFFFFF" w:themeFill="background1"/>
            <w:noWrap/>
            <w:vAlign w:val="bottom"/>
            <w:hideMark/>
          </w:tcPr>
          <w:p w14:paraId="7A214781"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69C126BB" w14:textId="77777777" w:rsidR="00483F3B" w:rsidRPr="00483F3B" w:rsidRDefault="00483F3B" w:rsidP="00483F3B">
            <w:pPr>
              <w:suppressAutoHyphens w:val="0"/>
              <w:autoSpaceDN/>
              <w:textAlignment w:val="auto"/>
              <w:rPr>
                <w:rFonts w:ascii="Arial" w:hAnsi="Arial" w:cs="Arial"/>
              </w:rPr>
            </w:pPr>
          </w:p>
        </w:tc>
      </w:tr>
      <w:tr w:rsidR="00632808" w:rsidRPr="00483F3B" w14:paraId="603B865B" w14:textId="77777777" w:rsidTr="002E3785">
        <w:trPr>
          <w:trHeight w:val="340"/>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0B4D177E" w14:textId="77777777" w:rsidR="00483F3B" w:rsidRPr="00483F3B" w:rsidRDefault="00483F3B" w:rsidP="00483F3B">
            <w:pPr>
              <w:suppressAutoHyphens w:val="0"/>
              <w:autoSpaceDN/>
              <w:textAlignment w:val="auto"/>
              <w:rPr>
                <w:rFonts w:ascii="Arial" w:hAnsi="Arial" w:cs="Arial"/>
                <w:b/>
                <w:bCs/>
              </w:rPr>
            </w:pPr>
            <w:r w:rsidRPr="00483F3B">
              <w:rPr>
                <w:rFonts w:ascii="Arial" w:hAnsi="Arial" w:cs="Arial"/>
                <w:b/>
                <w:bCs/>
              </w:rPr>
              <w:t xml:space="preserve">HP 953 </w:t>
            </w:r>
            <w:proofErr w:type="spellStart"/>
            <w:r w:rsidRPr="00483F3B">
              <w:rPr>
                <w:rFonts w:ascii="Arial" w:hAnsi="Arial" w:cs="Arial"/>
                <w:b/>
                <w:bCs/>
              </w:rPr>
              <w:t>magenta</w:t>
            </w:r>
            <w:proofErr w:type="spellEnd"/>
          </w:p>
        </w:tc>
        <w:tc>
          <w:tcPr>
            <w:tcW w:w="2912" w:type="dxa"/>
            <w:tcBorders>
              <w:top w:val="nil"/>
              <w:left w:val="nil"/>
              <w:bottom w:val="single" w:sz="4" w:space="0" w:color="auto"/>
              <w:right w:val="single" w:sz="4" w:space="0" w:color="auto"/>
            </w:tcBorders>
            <w:shd w:val="clear" w:color="auto" w:fill="auto"/>
            <w:noWrap/>
            <w:vAlign w:val="bottom"/>
            <w:hideMark/>
          </w:tcPr>
          <w:p w14:paraId="278B05FB" w14:textId="77777777" w:rsidR="00483F3B" w:rsidRPr="00483F3B" w:rsidRDefault="00483F3B" w:rsidP="00483F3B">
            <w:pPr>
              <w:suppressAutoHyphens w:val="0"/>
              <w:autoSpaceDN/>
              <w:jc w:val="right"/>
              <w:textAlignment w:val="auto"/>
              <w:rPr>
                <w:rFonts w:ascii="Arial" w:hAnsi="Arial" w:cs="Arial"/>
              </w:rPr>
            </w:pPr>
            <w:r w:rsidRPr="00483F3B">
              <w:rPr>
                <w:rFonts w:ascii="Arial" w:hAnsi="Arial" w:cs="Arial"/>
              </w:rPr>
              <w:t>1500</w:t>
            </w:r>
          </w:p>
        </w:tc>
        <w:tc>
          <w:tcPr>
            <w:tcW w:w="810" w:type="dxa"/>
            <w:tcBorders>
              <w:top w:val="nil"/>
              <w:left w:val="nil"/>
              <w:bottom w:val="single" w:sz="4" w:space="0" w:color="auto"/>
              <w:right w:val="single" w:sz="4" w:space="0" w:color="auto"/>
            </w:tcBorders>
            <w:shd w:val="clear" w:color="auto" w:fill="auto"/>
            <w:noWrap/>
            <w:vAlign w:val="bottom"/>
            <w:hideMark/>
          </w:tcPr>
          <w:p w14:paraId="1B71336B"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originál</w:t>
            </w:r>
          </w:p>
        </w:tc>
        <w:tc>
          <w:tcPr>
            <w:tcW w:w="363" w:type="dxa"/>
            <w:tcBorders>
              <w:top w:val="nil"/>
              <w:left w:val="nil"/>
              <w:bottom w:val="single" w:sz="4" w:space="0" w:color="auto"/>
              <w:right w:val="nil"/>
            </w:tcBorders>
            <w:shd w:val="clear" w:color="auto" w:fill="auto"/>
            <w:noWrap/>
            <w:vAlign w:val="bottom"/>
            <w:hideMark/>
          </w:tcPr>
          <w:p w14:paraId="60CE636A" w14:textId="77777777" w:rsidR="00483F3B" w:rsidRPr="00483F3B" w:rsidRDefault="00483F3B" w:rsidP="00483F3B">
            <w:pPr>
              <w:suppressAutoHyphens w:val="0"/>
              <w:autoSpaceDN/>
              <w:jc w:val="center"/>
              <w:textAlignment w:val="auto"/>
              <w:rPr>
                <w:rFonts w:ascii="Arial" w:hAnsi="Arial" w:cs="Arial"/>
              </w:rPr>
            </w:pPr>
            <w:r w:rsidRPr="00483F3B">
              <w:rPr>
                <w:rFonts w:ascii="Arial" w:hAnsi="Arial" w:cs="Arial"/>
              </w:rPr>
              <w:t>16</w:t>
            </w:r>
          </w:p>
        </w:tc>
        <w:tc>
          <w:tcPr>
            <w:tcW w:w="139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8C8C7A6"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14:paraId="79A02BF4"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tcBorders>
              <w:top w:val="nil"/>
              <w:left w:val="nil"/>
              <w:bottom w:val="single" w:sz="4" w:space="0" w:color="auto"/>
              <w:right w:val="single" w:sz="4" w:space="0" w:color="auto"/>
            </w:tcBorders>
            <w:shd w:val="clear" w:color="auto" w:fill="FFFFFF" w:themeFill="background1"/>
            <w:noWrap/>
            <w:vAlign w:val="bottom"/>
            <w:hideMark/>
          </w:tcPr>
          <w:p w14:paraId="10C32B20"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2A5A2B4A" w14:textId="77777777" w:rsidR="00483F3B" w:rsidRPr="00483F3B" w:rsidRDefault="00483F3B" w:rsidP="00483F3B">
            <w:pPr>
              <w:suppressAutoHyphens w:val="0"/>
              <w:autoSpaceDN/>
              <w:textAlignment w:val="auto"/>
              <w:rPr>
                <w:rFonts w:ascii="Arial" w:hAnsi="Arial" w:cs="Arial"/>
              </w:rPr>
            </w:pPr>
          </w:p>
        </w:tc>
      </w:tr>
      <w:tr w:rsidR="00632808" w:rsidRPr="00483F3B" w14:paraId="30A70E9D" w14:textId="77777777" w:rsidTr="002E3785">
        <w:trPr>
          <w:trHeight w:val="340"/>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669E2E0B" w14:textId="77777777" w:rsidR="00483F3B" w:rsidRPr="00483F3B" w:rsidRDefault="00483F3B" w:rsidP="00483F3B">
            <w:pPr>
              <w:suppressAutoHyphens w:val="0"/>
              <w:autoSpaceDN/>
              <w:textAlignment w:val="auto"/>
              <w:rPr>
                <w:rFonts w:ascii="Arial" w:hAnsi="Arial" w:cs="Arial"/>
                <w:b/>
                <w:bCs/>
              </w:rPr>
            </w:pPr>
            <w:r w:rsidRPr="00483F3B">
              <w:rPr>
                <w:rFonts w:ascii="Arial" w:hAnsi="Arial" w:cs="Arial"/>
                <w:b/>
                <w:bCs/>
              </w:rPr>
              <w:t xml:space="preserve">HP 953 </w:t>
            </w:r>
            <w:proofErr w:type="spellStart"/>
            <w:r w:rsidRPr="00483F3B">
              <w:rPr>
                <w:rFonts w:ascii="Arial" w:hAnsi="Arial" w:cs="Arial"/>
                <w:b/>
                <w:bCs/>
              </w:rPr>
              <w:t>yellow</w:t>
            </w:r>
            <w:proofErr w:type="spellEnd"/>
          </w:p>
        </w:tc>
        <w:tc>
          <w:tcPr>
            <w:tcW w:w="2912" w:type="dxa"/>
            <w:tcBorders>
              <w:top w:val="nil"/>
              <w:left w:val="nil"/>
              <w:bottom w:val="single" w:sz="4" w:space="0" w:color="auto"/>
              <w:right w:val="single" w:sz="4" w:space="0" w:color="auto"/>
            </w:tcBorders>
            <w:shd w:val="clear" w:color="auto" w:fill="auto"/>
            <w:noWrap/>
            <w:vAlign w:val="bottom"/>
            <w:hideMark/>
          </w:tcPr>
          <w:p w14:paraId="5D5945CB" w14:textId="77777777" w:rsidR="00483F3B" w:rsidRPr="00483F3B" w:rsidRDefault="00483F3B" w:rsidP="00483F3B">
            <w:pPr>
              <w:suppressAutoHyphens w:val="0"/>
              <w:autoSpaceDN/>
              <w:jc w:val="right"/>
              <w:textAlignment w:val="auto"/>
              <w:rPr>
                <w:rFonts w:ascii="Arial" w:hAnsi="Arial" w:cs="Arial"/>
              </w:rPr>
            </w:pPr>
            <w:r w:rsidRPr="00483F3B">
              <w:rPr>
                <w:rFonts w:ascii="Arial" w:hAnsi="Arial" w:cs="Arial"/>
              </w:rPr>
              <w:t>1500</w:t>
            </w:r>
          </w:p>
        </w:tc>
        <w:tc>
          <w:tcPr>
            <w:tcW w:w="810" w:type="dxa"/>
            <w:tcBorders>
              <w:top w:val="nil"/>
              <w:left w:val="nil"/>
              <w:bottom w:val="single" w:sz="4" w:space="0" w:color="auto"/>
              <w:right w:val="single" w:sz="4" w:space="0" w:color="auto"/>
            </w:tcBorders>
            <w:shd w:val="clear" w:color="auto" w:fill="auto"/>
            <w:noWrap/>
            <w:vAlign w:val="bottom"/>
            <w:hideMark/>
          </w:tcPr>
          <w:p w14:paraId="44D768DE"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originál</w:t>
            </w:r>
          </w:p>
        </w:tc>
        <w:tc>
          <w:tcPr>
            <w:tcW w:w="363" w:type="dxa"/>
            <w:tcBorders>
              <w:top w:val="nil"/>
              <w:left w:val="nil"/>
              <w:bottom w:val="single" w:sz="4" w:space="0" w:color="auto"/>
              <w:right w:val="nil"/>
            </w:tcBorders>
            <w:shd w:val="clear" w:color="auto" w:fill="auto"/>
            <w:noWrap/>
            <w:vAlign w:val="bottom"/>
            <w:hideMark/>
          </w:tcPr>
          <w:p w14:paraId="16DEEA9D" w14:textId="77777777" w:rsidR="00483F3B" w:rsidRPr="00483F3B" w:rsidRDefault="00483F3B" w:rsidP="00483F3B">
            <w:pPr>
              <w:suppressAutoHyphens w:val="0"/>
              <w:autoSpaceDN/>
              <w:jc w:val="center"/>
              <w:textAlignment w:val="auto"/>
              <w:rPr>
                <w:rFonts w:ascii="Arial" w:hAnsi="Arial" w:cs="Arial"/>
              </w:rPr>
            </w:pPr>
            <w:r w:rsidRPr="00483F3B">
              <w:rPr>
                <w:rFonts w:ascii="Arial" w:hAnsi="Arial" w:cs="Arial"/>
              </w:rPr>
              <w:t>16</w:t>
            </w:r>
          </w:p>
        </w:tc>
        <w:tc>
          <w:tcPr>
            <w:tcW w:w="139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0DB33F9"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14:paraId="74658E01"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tcBorders>
              <w:top w:val="nil"/>
              <w:left w:val="nil"/>
              <w:bottom w:val="single" w:sz="4" w:space="0" w:color="auto"/>
              <w:right w:val="single" w:sz="4" w:space="0" w:color="auto"/>
            </w:tcBorders>
            <w:shd w:val="clear" w:color="auto" w:fill="FFFFFF" w:themeFill="background1"/>
            <w:noWrap/>
            <w:vAlign w:val="bottom"/>
            <w:hideMark/>
          </w:tcPr>
          <w:p w14:paraId="77059F31"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2DB916A9" w14:textId="77777777" w:rsidR="00483F3B" w:rsidRPr="00483F3B" w:rsidRDefault="00483F3B" w:rsidP="00483F3B">
            <w:pPr>
              <w:suppressAutoHyphens w:val="0"/>
              <w:autoSpaceDN/>
              <w:textAlignment w:val="auto"/>
              <w:rPr>
                <w:rFonts w:ascii="Arial" w:hAnsi="Arial" w:cs="Arial"/>
              </w:rPr>
            </w:pPr>
          </w:p>
        </w:tc>
      </w:tr>
      <w:tr w:rsidR="00632808" w:rsidRPr="00483F3B" w14:paraId="5402F35D" w14:textId="77777777" w:rsidTr="002E3785">
        <w:trPr>
          <w:trHeight w:val="340"/>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13E85FE0" w14:textId="77777777" w:rsidR="00483F3B" w:rsidRPr="00483F3B" w:rsidRDefault="00483F3B" w:rsidP="00483F3B">
            <w:pPr>
              <w:suppressAutoHyphens w:val="0"/>
              <w:autoSpaceDN/>
              <w:textAlignment w:val="auto"/>
              <w:rPr>
                <w:rFonts w:ascii="Arial" w:hAnsi="Arial" w:cs="Arial"/>
                <w:b/>
                <w:bCs/>
              </w:rPr>
            </w:pPr>
            <w:r w:rsidRPr="00483F3B">
              <w:rPr>
                <w:rFonts w:ascii="Arial" w:hAnsi="Arial" w:cs="Arial"/>
                <w:b/>
                <w:bCs/>
              </w:rPr>
              <w:t xml:space="preserve">HP 957 </w:t>
            </w:r>
            <w:proofErr w:type="spellStart"/>
            <w:r w:rsidRPr="00483F3B">
              <w:rPr>
                <w:rFonts w:ascii="Arial" w:hAnsi="Arial" w:cs="Arial"/>
                <w:b/>
                <w:bCs/>
              </w:rPr>
              <w:t>black</w:t>
            </w:r>
            <w:proofErr w:type="spellEnd"/>
          </w:p>
        </w:tc>
        <w:tc>
          <w:tcPr>
            <w:tcW w:w="2912" w:type="dxa"/>
            <w:tcBorders>
              <w:top w:val="nil"/>
              <w:left w:val="nil"/>
              <w:bottom w:val="single" w:sz="4" w:space="0" w:color="auto"/>
              <w:right w:val="single" w:sz="4" w:space="0" w:color="auto"/>
            </w:tcBorders>
            <w:shd w:val="clear" w:color="auto" w:fill="auto"/>
            <w:noWrap/>
            <w:vAlign w:val="bottom"/>
            <w:hideMark/>
          </w:tcPr>
          <w:p w14:paraId="54B2C8C0" w14:textId="77777777" w:rsidR="00483F3B" w:rsidRPr="00483F3B" w:rsidRDefault="00483F3B" w:rsidP="00483F3B">
            <w:pPr>
              <w:suppressAutoHyphens w:val="0"/>
              <w:autoSpaceDN/>
              <w:jc w:val="right"/>
              <w:textAlignment w:val="auto"/>
              <w:rPr>
                <w:rFonts w:ascii="Arial" w:hAnsi="Arial" w:cs="Arial"/>
              </w:rPr>
            </w:pPr>
            <w:r w:rsidRPr="00483F3B">
              <w:rPr>
                <w:rFonts w:ascii="Arial" w:hAnsi="Arial" w:cs="Arial"/>
              </w:rPr>
              <w:t>2300</w:t>
            </w:r>
          </w:p>
        </w:tc>
        <w:tc>
          <w:tcPr>
            <w:tcW w:w="810" w:type="dxa"/>
            <w:tcBorders>
              <w:top w:val="nil"/>
              <w:left w:val="nil"/>
              <w:bottom w:val="single" w:sz="4" w:space="0" w:color="auto"/>
              <w:right w:val="single" w:sz="4" w:space="0" w:color="auto"/>
            </w:tcBorders>
            <w:shd w:val="clear" w:color="auto" w:fill="auto"/>
            <w:noWrap/>
            <w:vAlign w:val="bottom"/>
            <w:hideMark/>
          </w:tcPr>
          <w:p w14:paraId="69CC4650"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originál</w:t>
            </w:r>
          </w:p>
        </w:tc>
        <w:tc>
          <w:tcPr>
            <w:tcW w:w="363" w:type="dxa"/>
            <w:tcBorders>
              <w:top w:val="nil"/>
              <w:left w:val="nil"/>
              <w:bottom w:val="single" w:sz="4" w:space="0" w:color="auto"/>
              <w:right w:val="nil"/>
            </w:tcBorders>
            <w:shd w:val="clear" w:color="auto" w:fill="auto"/>
            <w:noWrap/>
            <w:vAlign w:val="bottom"/>
            <w:hideMark/>
          </w:tcPr>
          <w:p w14:paraId="5CB25FB9" w14:textId="77777777" w:rsidR="00483F3B" w:rsidRPr="00483F3B" w:rsidRDefault="00483F3B" w:rsidP="00483F3B">
            <w:pPr>
              <w:suppressAutoHyphens w:val="0"/>
              <w:autoSpaceDN/>
              <w:jc w:val="center"/>
              <w:textAlignment w:val="auto"/>
              <w:rPr>
                <w:rFonts w:ascii="Arial" w:hAnsi="Arial" w:cs="Arial"/>
              </w:rPr>
            </w:pPr>
            <w:r w:rsidRPr="00483F3B">
              <w:rPr>
                <w:rFonts w:ascii="Arial" w:hAnsi="Arial" w:cs="Arial"/>
              </w:rPr>
              <w:t>16</w:t>
            </w:r>
          </w:p>
        </w:tc>
        <w:tc>
          <w:tcPr>
            <w:tcW w:w="139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0F354B"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14:paraId="5C7C461A"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tcBorders>
              <w:top w:val="nil"/>
              <w:left w:val="nil"/>
              <w:bottom w:val="single" w:sz="4" w:space="0" w:color="auto"/>
              <w:right w:val="single" w:sz="4" w:space="0" w:color="auto"/>
            </w:tcBorders>
            <w:shd w:val="clear" w:color="auto" w:fill="FFFFFF" w:themeFill="background1"/>
            <w:noWrap/>
            <w:vAlign w:val="bottom"/>
            <w:hideMark/>
          </w:tcPr>
          <w:p w14:paraId="269A34B4"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04E4AE64" w14:textId="77777777" w:rsidR="00483F3B" w:rsidRPr="00483F3B" w:rsidRDefault="00483F3B" w:rsidP="00483F3B">
            <w:pPr>
              <w:suppressAutoHyphens w:val="0"/>
              <w:autoSpaceDN/>
              <w:textAlignment w:val="auto"/>
              <w:rPr>
                <w:rFonts w:ascii="Arial" w:hAnsi="Arial" w:cs="Arial"/>
              </w:rPr>
            </w:pPr>
          </w:p>
        </w:tc>
      </w:tr>
      <w:tr w:rsidR="00632808" w:rsidRPr="00483F3B" w14:paraId="35181F79" w14:textId="77777777" w:rsidTr="002E3785">
        <w:trPr>
          <w:trHeight w:val="340"/>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103F2A1A" w14:textId="77777777" w:rsidR="00483F3B" w:rsidRPr="00483F3B" w:rsidRDefault="00483F3B" w:rsidP="00483F3B">
            <w:pPr>
              <w:suppressAutoHyphens w:val="0"/>
              <w:autoSpaceDN/>
              <w:textAlignment w:val="auto"/>
              <w:rPr>
                <w:rFonts w:ascii="Arial" w:hAnsi="Arial" w:cs="Arial"/>
                <w:b/>
                <w:bCs/>
              </w:rPr>
            </w:pPr>
            <w:proofErr w:type="spellStart"/>
            <w:r w:rsidRPr="00483F3B">
              <w:rPr>
                <w:rFonts w:ascii="Arial" w:hAnsi="Arial" w:cs="Arial"/>
                <w:b/>
                <w:bCs/>
              </w:rPr>
              <w:t>Develop</w:t>
            </w:r>
            <w:proofErr w:type="spellEnd"/>
            <w:r w:rsidRPr="00483F3B">
              <w:rPr>
                <w:rFonts w:ascii="Arial" w:hAnsi="Arial" w:cs="Arial"/>
                <w:b/>
                <w:bCs/>
              </w:rPr>
              <w:t xml:space="preserve"> INEO 300+ 2021 </w:t>
            </w:r>
            <w:proofErr w:type="spellStart"/>
            <w:r w:rsidRPr="00483F3B">
              <w:rPr>
                <w:rFonts w:ascii="Arial" w:hAnsi="Arial" w:cs="Arial"/>
                <w:b/>
                <w:bCs/>
              </w:rPr>
              <w:t>black</w:t>
            </w:r>
            <w:proofErr w:type="spellEnd"/>
          </w:p>
        </w:tc>
        <w:tc>
          <w:tcPr>
            <w:tcW w:w="2912" w:type="dxa"/>
            <w:tcBorders>
              <w:top w:val="nil"/>
              <w:left w:val="nil"/>
              <w:bottom w:val="single" w:sz="4" w:space="0" w:color="auto"/>
              <w:right w:val="single" w:sz="4" w:space="0" w:color="auto"/>
            </w:tcBorders>
            <w:shd w:val="clear" w:color="auto" w:fill="auto"/>
            <w:noWrap/>
            <w:vAlign w:val="bottom"/>
            <w:hideMark/>
          </w:tcPr>
          <w:p w14:paraId="623EEFD3" w14:textId="77777777" w:rsidR="00483F3B" w:rsidRPr="00483F3B" w:rsidRDefault="00483F3B" w:rsidP="00483F3B">
            <w:pPr>
              <w:suppressAutoHyphens w:val="0"/>
              <w:autoSpaceDN/>
              <w:jc w:val="right"/>
              <w:textAlignment w:val="auto"/>
              <w:rPr>
                <w:rFonts w:ascii="Arial" w:hAnsi="Arial" w:cs="Arial"/>
              </w:rPr>
            </w:pPr>
            <w:r w:rsidRPr="00483F3B">
              <w:rPr>
                <w:rFonts w:ascii="Arial" w:hAnsi="Arial" w:cs="Arial"/>
              </w:rPr>
              <w:t>28000</w:t>
            </w:r>
          </w:p>
        </w:tc>
        <w:tc>
          <w:tcPr>
            <w:tcW w:w="810" w:type="dxa"/>
            <w:tcBorders>
              <w:top w:val="nil"/>
              <w:left w:val="nil"/>
              <w:bottom w:val="single" w:sz="4" w:space="0" w:color="auto"/>
              <w:right w:val="single" w:sz="4" w:space="0" w:color="auto"/>
            </w:tcBorders>
            <w:shd w:val="clear" w:color="auto" w:fill="auto"/>
            <w:noWrap/>
            <w:vAlign w:val="bottom"/>
            <w:hideMark/>
          </w:tcPr>
          <w:p w14:paraId="23835D54"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originál</w:t>
            </w:r>
          </w:p>
        </w:tc>
        <w:tc>
          <w:tcPr>
            <w:tcW w:w="363" w:type="dxa"/>
            <w:tcBorders>
              <w:top w:val="nil"/>
              <w:left w:val="nil"/>
              <w:bottom w:val="single" w:sz="4" w:space="0" w:color="auto"/>
              <w:right w:val="nil"/>
            </w:tcBorders>
            <w:shd w:val="clear" w:color="auto" w:fill="auto"/>
            <w:noWrap/>
            <w:vAlign w:val="bottom"/>
            <w:hideMark/>
          </w:tcPr>
          <w:p w14:paraId="01A013AB" w14:textId="77777777" w:rsidR="00483F3B" w:rsidRPr="00483F3B" w:rsidRDefault="00483F3B" w:rsidP="00483F3B">
            <w:pPr>
              <w:suppressAutoHyphens w:val="0"/>
              <w:autoSpaceDN/>
              <w:jc w:val="center"/>
              <w:textAlignment w:val="auto"/>
              <w:rPr>
                <w:rFonts w:ascii="Arial" w:hAnsi="Arial" w:cs="Arial"/>
              </w:rPr>
            </w:pPr>
            <w:r w:rsidRPr="00483F3B">
              <w:rPr>
                <w:rFonts w:ascii="Arial" w:hAnsi="Arial" w:cs="Arial"/>
              </w:rPr>
              <w:t>1</w:t>
            </w:r>
          </w:p>
        </w:tc>
        <w:tc>
          <w:tcPr>
            <w:tcW w:w="139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51F4AC7"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14:paraId="4C84B552"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tcBorders>
              <w:top w:val="nil"/>
              <w:left w:val="nil"/>
              <w:bottom w:val="single" w:sz="4" w:space="0" w:color="auto"/>
              <w:right w:val="single" w:sz="4" w:space="0" w:color="auto"/>
            </w:tcBorders>
            <w:shd w:val="clear" w:color="auto" w:fill="FFFFFF" w:themeFill="background1"/>
            <w:noWrap/>
            <w:vAlign w:val="bottom"/>
            <w:hideMark/>
          </w:tcPr>
          <w:p w14:paraId="1A2CE7ED"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47CA4078" w14:textId="77777777" w:rsidR="00483F3B" w:rsidRPr="00483F3B" w:rsidRDefault="00483F3B" w:rsidP="00483F3B">
            <w:pPr>
              <w:suppressAutoHyphens w:val="0"/>
              <w:autoSpaceDN/>
              <w:textAlignment w:val="auto"/>
              <w:rPr>
                <w:rFonts w:ascii="Arial" w:hAnsi="Arial" w:cs="Arial"/>
              </w:rPr>
            </w:pPr>
          </w:p>
        </w:tc>
      </w:tr>
      <w:tr w:rsidR="00632808" w:rsidRPr="00483F3B" w14:paraId="610DCC03" w14:textId="77777777" w:rsidTr="002E3785">
        <w:trPr>
          <w:trHeight w:val="340"/>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797C43AA" w14:textId="77777777" w:rsidR="00483F3B" w:rsidRPr="00483F3B" w:rsidRDefault="00483F3B" w:rsidP="00483F3B">
            <w:pPr>
              <w:suppressAutoHyphens w:val="0"/>
              <w:autoSpaceDN/>
              <w:textAlignment w:val="auto"/>
              <w:rPr>
                <w:rFonts w:ascii="Arial" w:hAnsi="Arial" w:cs="Arial"/>
                <w:b/>
                <w:bCs/>
              </w:rPr>
            </w:pPr>
            <w:proofErr w:type="spellStart"/>
            <w:r w:rsidRPr="00483F3B">
              <w:rPr>
                <w:rFonts w:ascii="Arial" w:hAnsi="Arial" w:cs="Arial"/>
                <w:b/>
                <w:bCs/>
              </w:rPr>
              <w:t>Develop</w:t>
            </w:r>
            <w:proofErr w:type="spellEnd"/>
            <w:r w:rsidRPr="00483F3B">
              <w:rPr>
                <w:rFonts w:ascii="Arial" w:hAnsi="Arial" w:cs="Arial"/>
                <w:b/>
                <w:bCs/>
              </w:rPr>
              <w:t xml:space="preserve"> INEO 300 2021 </w:t>
            </w:r>
            <w:proofErr w:type="spellStart"/>
            <w:r w:rsidRPr="00483F3B">
              <w:rPr>
                <w:rFonts w:ascii="Arial" w:hAnsi="Arial" w:cs="Arial"/>
                <w:b/>
                <w:bCs/>
              </w:rPr>
              <w:t>magenta</w:t>
            </w:r>
            <w:proofErr w:type="spellEnd"/>
          </w:p>
        </w:tc>
        <w:tc>
          <w:tcPr>
            <w:tcW w:w="2912" w:type="dxa"/>
            <w:tcBorders>
              <w:top w:val="nil"/>
              <w:left w:val="nil"/>
              <w:bottom w:val="single" w:sz="4" w:space="0" w:color="auto"/>
              <w:right w:val="single" w:sz="4" w:space="0" w:color="auto"/>
            </w:tcBorders>
            <w:shd w:val="clear" w:color="auto" w:fill="auto"/>
            <w:noWrap/>
            <w:vAlign w:val="bottom"/>
            <w:hideMark/>
          </w:tcPr>
          <w:p w14:paraId="2F3CC160" w14:textId="77777777" w:rsidR="00483F3B" w:rsidRPr="00483F3B" w:rsidRDefault="00483F3B" w:rsidP="00483F3B">
            <w:pPr>
              <w:suppressAutoHyphens w:val="0"/>
              <w:autoSpaceDN/>
              <w:jc w:val="right"/>
              <w:textAlignment w:val="auto"/>
              <w:rPr>
                <w:rFonts w:ascii="Arial" w:hAnsi="Arial" w:cs="Arial"/>
              </w:rPr>
            </w:pPr>
            <w:r w:rsidRPr="00483F3B">
              <w:rPr>
                <w:rFonts w:ascii="Arial" w:hAnsi="Arial" w:cs="Arial"/>
              </w:rPr>
              <w:t>28000</w:t>
            </w:r>
          </w:p>
        </w:tc>
        <w:tc>
          <w:tcPr>
            <w:tcW w:w="810" w:type="dxa"/>
            <w:tcBorders>
              <w:top w:val="nil"/>
              <w:left w:val="nil"/>
              <w:bottom w:val="single" w:sz="4" w:space="0" w:color="auto"/>
              <w:right w:val="single" w:sz="4" w:space="0" w:color="auto"/>
            </w:tcBorders>
            <w:shd w:val="clear" w:color="auto" w:fill="auto"/>
            <w:noWrap/>
            <w:vAlign w:val="bottom"/>
            <w:hideMark/>
          </w:tcPr>
          <w:p w14:paraId="48D35A03"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originál</w:t>
            </w:r>
          </w:p>
        </w:tc>
        <w:tc>
          <w:tcPr>
            <w:tcW w:w="363" w:type="dxa"/>
            <w:tcBorders>
              <w:top w:val="nil"/>
              <w:left w:val="nil"/>
              <w:bottom w:val="single" w:sz="4" w:space="0" w:color="auto"/>
              <w:right w:val="nil"/>
            </w:tcBorders>
            <w:shd w:val="clear" w:color="auto" w:fill="auto"/>
            <w:noWrap/>
            <w:vAlign w:val="bottom"/>
            <w:hideMark/>
          </w:tcPr>
          <w:p w14:paraId="6F3112A2" w14:textId="77777777" w:rsidR="00483F3B" w:rsidRPr="00483F3B" w:rsidRDefault="00483F3B" w:rsidP="00483F3B">
            <w:pPr>
              <w:suppressAutoHyphens w:val="0"/>
              <w:autoSpaceDN/>
              <w:jc w:val="center"/>
              <w:textAlignment w:val="auto"/>
              <w:rPr>
                <w:rFonts w:ascii="Arial" w:hAnsi="Arial" w:cs="Arial"/>
              </w:rPr>
            </w:pPr>
            <w:r w:rsidRPr="00483F3B">
              <w:rPr>
                <w:rFonts w:ascii="Arial" w:hAnsi="Arial" w:cs="Arial"/>
              </w:rPr>
              <w:t>1</w:t>
            </w:r>
          </w:p>
        </w:tc>
        <w:tc>
          <w:tcPr>
            <w:tcW w:w="139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8A4C01F"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14:paraId="736B350F"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tcBorders>
              <w:top w:val="nil"/>
              <w:left w:val="nil"/>
              <w:bottom w:val="single" w:sz="4" w:space="0" w:color="auto"/>
              <w:right w:val="single" w:sz="4" w:space="0" w:color="auto"/>
            </w:tcBorders>
            <w:shd w:val="clear" w:color="auto" w:fill="FFFFFF" w:themeFill="background1"/>
            <w:noWrap/>
            <w:vAlign w:val="bottom"/>
            <w:hideMark/>
          </w:tcPr>
          <w:p w14:paraId="72DF6B72"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0029DCF1" w14:textId="77777777" w:rsidR="00483F3B" w:rsidRPr="00483F3B" w:rsidRDefault="00483F3B" w:rsidP="00483F3B">
            <w:pPr>
              <w:suppressAutoHyphens w:val="0"/>
              <w:autoSpaceDN/>
              <w:textAlignment w:val="auto"/>
              <w:rPr>
                <w:rFonts w:ascii="Arial" w:hAnsi="Arial" w:cs="Arial"/>
              </w:rPr>
            </w:pPr>
          </w:p>
        </w:tc>
      </w:tr>
      <w:tr w:rsidR="00632808" w:rsidRPr="00483F3B" w14:paraId="75B7C042" w14:textId="77777777" w:rsidTr="002E3785">
        <w:trPr>
          <w:trHeight w:val="340"/>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69586D59" w14:textId="77777777" w:rsidR="00483F3B" w:rsidRPr="00483F3B" w:rsidRDefault="00483F3B" w:rsidP="00483F3B">
            <w:pPr>
              <w:suppressAutoHyphens w:val="0"/>
              <w:autoSpaceDN/>
              <w:textAlignment w:val="auto"/>
              <w:rPr>
                <w:rFonts w:ascii="Arial" w:hAnsi="Arial" w:cs="Arial"/>
                <w:b/>
                <w:bCs/>
              </w:rPr>
            </w:pPr>
            <w:proofErr w:type="spellStart"/>
            <w:r w:rsidRPr="00483F3B">
              <w:rPr>
                <w:rFonts w:ascii="Arial" w:hAnsi="Arial" w:cs="Arial"/>
                <w:b/>
                <w:bCs/>
              </w:rPr>
              <w:t>Develop</w:t>
            </w:r>
            <w:proofErr w:type="spellEnd"/>
            <w:r w:rsidRPr="00483F3B">
              <w:rPr>
                <w:rFonts w:ascii="Arial" w:hAnsi="Arial" w:cs="Arial"/>
                <w:b/>
                <w:bCs/>
              </w:rPr>
              <w:t xml:space="preserve"> INEO 300+2021 </w:t>
            </w:r>
            <w:proofErr w:type="spellStart"/>
            <w:r w:rsidRPr="00483F3B">
              <w:rPr>
                <w:rFonts w:ascii="Arial" w:hAnsi="Arial" w:cs="Arial"/>
                <w:b/>
                <w:bCs/>
              </w:rPr>
              <w:t>yellow</w:t>
            </w:r>
            <w:proofErr w:type="spellEnd"/>
          </w:p>
        </w:tc>
        <w:tc>
          <w:tcPr>
            <w:tcW w:w="2912" w:type="dxa"/>
            <w:tcBorders>
              <w:top w:val="nil"/>
              <w:left w:val="nil"/>
              <w:bottom w:val="single" w:sz="4" w:space="0" w:color="auto"/>
              <w:right w:val="single" w:sz="4" w:space="0" w:color="auto"/>
            </w:tcBorders>
            <w:shd w:val="clear" w:color="auto" w:fill="auto"/>
            <w:noWrap/>
            <w:vAlign w:val="bottom"/>
            <w:hideMark/>
          </w:tcPr>
          <w:p w14:paraId="0067EAE5" w14:textId="77777777" w:rsidR="00483F3B" w:rsidRPr="00483F3B" w:rsidRDefault="00483F3B" w:rsidP="00483F3B">
            <w:pPr>
              <w:suppressAutoHyphens w:val="0"/>
              <w:autoSpaceDN/>
              <w:jc w:val="right"/>
              <w:textAlignment w:val="auto"/>
              <w:rPr>
                <w:rFonts w:ascii="Arial" w:hAnsi="Arial" w:cs="Arial"/>
              </w:rPr>
            </w:pPr>
            <w:r w:rsidRPr="00483F3B">
              <w:rPr>
                <w:rFonts w:ascii="Arial" w:hAnsi="Arial" w:cs="Arial"/>
              </w:rPr>
              <w:t>28000</w:t>
            </w:r>
          </w:p>
        </w:tc>
        <w:tc>
          <w:tcPr>
            <w:tcW w:w="810" w:type="dxa"/>
            <w:tcBorders>
              <w:top w:val="nil"/>
              <w:left w:val="nil"/>
              <w:bottom w:val="single" w:sz="4" w:space="0" w:color="auto"/>
              <w:right w:val="single" w:sz="4" w:space="0" w:color="auto"/>
            </w:tcBorders>
            <w:shd w:val="clear" w:color="auto" w:fill="auto"/>
            <w:noWrap/>
            <w:vAlign w:val="bottom"/>
            <w:hideMark/>
          </w:tcPr>
          <w:p w14:paraId="2DAAF476"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originál</w:t>
            </w:r>
          </w:p>
        </w:tc>
        <w:tc>
          <w:tcPr>
            <w:tcW w:w="363" w:type="dxa"/>
            <w:tcBorders>
              <w:top w:val="nil"/>
              <w:left w:val="nil"/>
              <w:bottom w:val="single" w:sz="4" w:space="0" w:color="auto"/>
              <w:right w:val="nil"/>
            </w:tcBorders>
            <w:shd w:val="clear" w:color="auto" w:fill="auto"/>
            <w:noWrap/>
            <w:vAlign w:val="bottom"/>
            <w:hideMark/>
          </w:tcPr>
          <w:p w14:paraId="12711F39" w14:textId="77777777" w:rsidR="00483F3B" w:rsidRPr="00483F3B" w:rsidRDefault="00483F3B" w:rsidP="00483F3B">
            <w:pPr>
              <w:suppressAutoHyphens w:val="0"/>
              <w:autoSpaceDN/>
              <w:jc w:val="center"/>
              <w:textAlignment w:val="auto"/>
              <w:rPr>
                <w:rFonts w:ascii="Arial" w:hAnsi="Arial" w:cs="Arial"/>
              </w:rPr>
            </w:pPr>
            <w:r w:rsidRPr="00483F3B">
              <w:rPr>
                <w:rFonts w:ascii="Arial" w:hAnsi="Arial" w:cs="Arial"/>
              </w:rPr>
              <w:t>1</w:t>
            </w:r>
          </w:p>
        </w:tc>
        <w:tc>
          <w:tcPr>
            <w:tcW w:w="139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8C79318"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14:paraId="3B62BAD6"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tcBorders>
              <w:top w:val="nil"/>
              <w:left w:val="nil"/>
              <w:bottom w:val="single" w:sz="4" w:space="0" w:color="auto"/>
              <w:right w:val="single" w:sz="4" w:space="0" w:color="auto"/>
            </w:tcBorders>
            <w:shd w:val="clear" w:color="auto" w:fill="FFFFFF" w:themeFill="background1"/>
            <w:noWrap/>
            <w:vAlign w:val="bottom"/>
            <w:hideMark/>
          </w:tcPr>
          <w:p w14:paraId="55A689A5"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70FB59FA" w14:textId="77777777" w:rsidR="00483F3B" w:rsidRPr="00483F3B" w:rsidRDefault="00483F3B" w:rsidP="00483F3B">
            <w:pPr>
              <w:suppressAutoHyphens w:val="0"/>
              <w:autoSpaceDN/>
              <w:textAlignment w:val="auto"/>
              <w:rPr>
                <w:rFonts w:ascii="Arial" w:hAnsi="Arial" w:cs="Arial"/>
              </w:rPr>
            </w:pPr>
          </w:p>
        </w:tc>
      </w:tr>
      <w:tr w:rsidR="00632808" w:rsidRPr="00483F3B" w14:paraId="5B43C3BC" w14:textId="77777777" w:rsidTr="002E3785">
        <w:trPr>
          <w:trHeight w:val="340"/>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2557884F" w14:textId="77777777" w:rsidR="00483F3B" w:rsidRPr="00483F3B" w:rsidRDefault="00483F3B" w:rsidP="00483F3B">
            <w:pPr>
              <w:suppressAutoHyphens w:val="0"/>
              <w:autoSpaceDN/>
              <w:textAlignment w:val="auto"/>
              <w:rPr>
                <w:rFonts w:ascii="Arial" w:hAnsi="Arial" w:cs="Arial"/>
                <w:b/>
                <w:bCs/>
              </w:rPr>
            </w:pPr>
            <w:proofErr w:type="spellStart"/>
            <w:r w:rsidRPr="00483F3B">
              <w:rPr>
                <w:rFonts w:ascii="Arial" w:hAnsi="Arial" w:cs="Arial"/>
                <w:b/>
                <w:bCs/>
              </w:rPr>
              <w:t>Develop</w:t>
            </w:r>
            <w:proofErr w:type="spellEnd"/>
            <w:r w:rsidRPr="00483F3B">
              <w:rPr>
                <w:rFonts w:ascii="Arial" w:hAnsi="Arial" w:cs="Arial"/>
                <w:b/>
                <w:bCs/>
              </w:rPr>
              <w:t xml:space="preserve"> INEO 300+2021 </w:t>
            </w:r>
            <w:proofErr w:type="spellStart"/>
            <w:r w:rsidRPr="00483F3B">
              <w:rPr>
                <w:rFonts w:ascii="Arial" w:hAnsi="Arial" w:cs="Arial"/>
                <w:b/>
                <w:bCs/>
              </w:rPr>
              <w:t>cyan</w:t>
            </w:r>
            <w:proofErr w:type="spellEnd"/>
          </w:p>
        </w:tc>
        <w:tc>
          <w:tcPr>
            <w:tcW w:w="2912" w:type="dxa"/>
            <w:tcBorders>
              <w:top w:val="nil"/>
              <w:left w:val="nil"/>
              <w:bottom w:val="single" w:sz="4" w:space="0" w:color="auto"/>
              <w:right w:val="single" w:sz="4" w:space="0" w:color="auto"/>
            </w:tcBorders>
            <w:shd w:val="clear" w:color="auto" w:fill="auto"/>
            <w:noWrap/>
            <w:vAlign w:val="bottom"/>
            <w:hideMark/>
          </w:tcPr>
          <w:p w14:paraId="2A14FA92" w14:textId="77777777" w:rsidR="00483F3B" w:rsidRPr="00483F3B" w:rsidRDefault="00483F3B" w:rsidP="00483F3B">
            <w:pPr>
              <w:suppressAutoHyphens w:val="0"/>
              <w:autoSpaceDN/>
              <w:jc w:val="right"/>
              <w:textAlignment w:val="auto"/>
              <w:rPr>
                <w:rFonts w:ascii="Arial" w:hAnsi="Arial" w:cs="Arial"/>
              </w:rPr>
            </w:pPr>
            <w:r w:rsidRPr="00483F3B">
              <w:rPr>
                <w:rFonts w:ascii="Arial" w:hAnsi="Arial" w:cs="Arial"/>
              </w:rPr>
              <w:t>28000</w:t>
            </w:r>
          </w:p>
        </w:tc>
        <w:tc>
          <w:tcPr>
            <w:tcW w:w="810" w:type="dxa"/>
            <w:tcBorders>
              <w:top w:val="nil"/>
              <w:left w:val="nil"/>
              <w:bottom w:val="single" w:sz="4" w:space="0" w:color="auto"/>
              <w:right w:val="single" w:sz="4" w:space="0" w:color="auto"/>
            </w:tcBorders>
            <w:shd w:val="clear" w:color="auto" w:fill="auto"/>
            <w:noWrap/>
            <w:vAlign w:val="bottom"/>
            <w:hideMark/>
          </w:tcPr>
          <w:p w14:paraId="01DD6B8A"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originál</w:t>
            </w:r>
          </w:p>
        </w:tc>
        <w:tc>
          <w:tcPr>
            <w:tcW w:w="363" w:type="dxa"/>
            <w:tcBorders>
              <w:top w:val="nil"/>
              <w:left w:val="nil"/>
              <w:bottom w:val="single" w:sz="4" w:space="0" w:color="auto"/>
              <w:right w:val="nil"/>
            </w:tcBorders>
            <w:shd w:val="clear" w:color="auto" w:fill="auto"/>
            <w:noWrap/>
            <w:vAlign w:val="bottom"/>
            <w:hideMark/>
          </w:tcPr>
          <w:p w14:paraId="26733EF6" w14:textId="77777777" w:rsidR="00483F3B" w:rsidRPr="00483F3B" w:rsidRDefault="00483F3B" w:rsidP="00483F3B">
            <w:pPr>
              <w:suppressAutoHyphens w:val="0"/>
              <w:autoSpaceDN/>
              <w:jc w:val="center"/>
              <w:textAlignment w:val="auto"/>
              <w:rPr>
                <w:rFonts w:ascii="Arial" w:hAnsi="Arial" w:cs="Arial"/>
              </w:rPr>
            </w:pPr>
            <w:r w:rsidRPr="00483F3B">
              <w:rPr>
                <w:rFonts w:ascii="Arial" w:hAnsi="Arial" w:cs="Arial"/>
              </w:rPr>
              <w:t>1</w:t>
            </w:r>
          </w:p>
        </w:tc>
        <w:tc>
          <w:tcPr>
            <w:tcW w:w="139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E433531"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14:paraId="635C70C4"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tcBorders>
              <w:top w:val="nil"/>
              <w:left w:val="nil"/>
              <w:bottom w:val="single" w:sz="4" w:space="0" w:color="auto"/>
              <w:right w:val="single" w:sz="4" w:space="0" w:color="auto"/>
            </w:tcBorders>
            <w:shd w:val="clear" w:color="auto" w:fill="FFFFFF" w:themeFill="background1"/>
            <w:noWrap/>
            <w:vAlign w:val="bottom"/>
            <w:hideMark/>
          </w:tcPr>
          <w:p w14:paraId="6C5EF27B"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11894C60" w14:textId="77777777" w:rsidR="00483F3B" w:rsidRPr="00483F3B" w:rsidRDefault="00483F3B" w:rsidP="00483F3B">
            <w:pPr>
              <w:suppressAutoHyphens w:val="0"/>
              <w:autoSpaceDN/>
              <w:textAlignment w:val="auto"/>
              <w:rPr>
                <w:rFonts w:ascii="Arial" w:hAnsi="Arial" w:cs="Arial"/>
              </w:rPr>
            </w:pPr>
          </w:p>
        </w:tc>
      </w:tr>
      <w:tr w:rsidR="00632808" w:rsidRPr="00483F3B" w14:paraId="66A13FEB" w14:textId="77777777" w:rsidTr="002E3785">
        <w:trPr>
          <w:trHeight w:val="340"/>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51B8DA5D" w14:textId="77777777" w:rsidR="00483F3B" w:rsidRPr="00483F3B" w:rsidRDefault="00483F3B" w:rsidP="00483F3B">
            <w:pPr>
              <w:suppressAutoHyphens w:val="0"/>
              <w:autoSpaceDN/>
              <w:textAlignment w:val="auto"/>
              <w:rPr>
                <w:rFonts w:ascii="Arial" w:hAnsi="Arial" w:cs="Arial"/>
                <w:b/>
                <w:bCs/>
              </w:rPr>
            </w:pPr>
            <w:r w:rsidRPr="00483F3B">
              <w:rPr>
                <w:rFonts w:ascii="Arial" w:hAnsi="Arial" w:cs="Arial"/>
                <w:b/>
                <w:bCs/>
              </w:rPr>
              <w:t>HP Q7553X</w:t>
            </w:r>
          </w:p>
        </w:tc>
        <w:tc>
          <w:tcPr>
            <w:tcW w:w="2912" w:type="dxa"/>
            <w:tcBorders>
              <w:top w:val="nil"/>
              <w:left w:val="nil"/>
              <w:bottom w:val="single" w:sz="4" w:space="0" w:color="auto"/>
              <w:right w:val="single" w:sz="4" w:space="0" w:color="auto"/>
            </w:tcBorders>
            <w:shd w:val="clear" w:color="auto" w:fill="auto"/>
            <w:noWrap/>
            <w:vAlign w:val="bottom"/>
            <w:hideMark/>
          </w:tcPr>
          <w:p w14:paraId="3B9DFE2C" w14:textId="77777777" w:rsidR="00483F3B" w:rsidRPr="00483F3B" w:rsidRDefault="00483F3B" w:rsidP="00483F3B">
            <w:pPr>
              <w:suppressAutoHyphens w:val="0"/>
              <w:autoSpaceDN/>
              <w:jc w:val="right"/>
              <w:textAlignment w:val="auto"/>
              <w:rPr>
                <w:rFonts w:ascii="Arial" w:hAnsi="Arial" w:cs="Arial"/>
              </w:rPr>
            </w:pPr>
            <w:r w:rsidRPr="00483F3B">
              <w:rPr>
                <w:rFonts w:ascii="Arial" w:hAnsi="Arial" w:cs="Arial"/>
              </w:rPr>
              <w:t>7000</w:t>
            </w:r>
          </w:p>
        </w:tc>
        <w:tc>
          <w:tcPr>
            <w:tcW w:w="810" w:type="dxa"/>
            <w:tcBorders>
              <w:top w:val="nil"/>
              <w:left w:val="nil"/>
              <w:bottom w:val="single" w:sz="4" w:space="0" w:color="auto"/>
              <w:right w:val="single" w:sz="4" w:space="0" w:color="auto"/>
            </w:tcBorders>
            <w:shd w:val="clear" w:color="auto" w:fill="auto"/>
            <w:noWrap/>
            <w:vAlign w:val="bottom"/>
            <w:hideMark/>
          </w:tcPr>
          <w:p w14:paraId="372CB667"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kompatibilný</w:t>
            </w:r>
          </w:p>
        </w:tc>
        <w:tc>
          <w:tcPr>
            <w:tcW w:w="363" w:type="dxa"/>
            <w:tcBorders>
              <w:top w:val="nil"/>
              <w:left w:val="nil"/>
              <w:bottom w:val="single" w:sz="4" w:space="0" w:color="auto"/>
              <w:right w:val="nil"/>
            </w:tcBorders>
            <w:shd w:val="clear" w:color="auto" w:fill="auto"/>
            <w:noWrap/>
            <w:vAlign w:val="bottom"/>
            <w:hideMark/>
          </w:tcPr>
          <w:p w14:paraId="495E4DC8" w14:textId="77777777" w:rsidR="00483F3B" w:rsidRPr="00483F3B" w:rsidRDefault="00483F3B" w:rsidP="00483F3B">
            <w:pPr>
              <w:suppressAutoHyphens w:val="0"/>
              <w:autoSpaceDN/>
              <w:jc w:val="center"/>
              <w:textAlignment w:val="auto"/>
              <w:rPr>
                <w:rFonts w:ascii="Arial" w:hAnsi="Arial" w:cs="Arial"/>
              </w:rPr>
            </w:pPr>
            <w:r w:rsidRPr="00483F3B">
              <w:rPr>
                <w:rFonts w:ascii="Arial" w:hAnsi="Arial" w:cs="Arial"/>
              </w:rPr>
              <w:t>10</w:t>
            </w:r>
          </w:p>
        </w:tc>
        <w:tc>
          <w:tcPr>
            <w:tcW w:w="139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1DACC9F"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14:paraId="01E8B6DF"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tcBorders>
              <w:top w:val="nil"/>
              <w:left w:val="nil"/>
              <w:bottom w:val="single" w:sz="4" w:space="0" w:color="auto"/>
              <w:right w:val="single" w:sz="4" w:space="0" w:color="auto"/>
            </w:tcBorders>
            <w:shd w:val="clear" w:color="auto" w:fill="FFFFFF" w:themeFill="background1"/>
            <w:noWrap/>
            <w:vAlign w:val="bottom"/>
            <w:hideMark/>
          </w:tcPr>
          <w:p w14:paraId="57BC4AF3"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6D94201F" w14:textId="77777777" w:rsidR="00483F3B" w:rsidRPr="00483F3B" w:rsidRDefault="00483F3B" w:rsidP="00483F3B">
            <w:pPr>
              <w:suppressAutoHyphens w:val="0"/>
              <w:autoSpaceDN/>
              <w:textAlignment w:val="auto"/>
              <w:rPr>
                <w:rFonts w:ascii="Arial" w:hAnsi="Arial" w:cs="Arial"/>
              </w:rPr>
            </w:pPr>
          </w:p>
        </w:tc>
      </w:tr>
      <w:tr w:rsidR="00632808" w:rsidRPr="00483F3B" w14:paraId="5E99029A" w14:textId="77777777" w:rsidTr="002E3785">
        <w:trPr>
          <w:trHeight w:val="340"/>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531E018C" w14:textId="77777777" w:rsidR="00483F3B" w:rsidRPr="00483F3B" w:rsidRDefault="00483F3B" w:rsidP="00483F3B">
            <w:pPr>
              <w:suppressAutoHyphens w:val="0"/>
              <w:autoSpaceDN/>
              <w:textAlignment w:val="auto"/>
              <w:rPr>
                <w:rFonts w:ascii="Arial" w:hAnsi="Arial" w:cs="Arial"/>
                <w:b/>
                <w:bCs/>
              </w:rPr>
            </w:pPr>
            <w:r w:rsidRPr="00483F3B">
              <w:rPr>
                <w:rFonts w:ascii="Arial" w:hAnsi="Arial" w:cs="Arial"/>
                <w:b/>
                <w:bCs/>
              </w:rPr>
              <w:t>OKI MB461</w:t>
            </w:r>
          </w:p>
        </w:tc>
        <w:tc>
          <w:tcPr>
            <w:tcW w:w="2912" w:type="dxa"/>
            <w:tcBorders>
              <w:top w:val="nil"/>
              <w:left w:val="nil"/>
              <w:bottom w:val="single" w:sz="4" w:space="0" w:color="auto"/>
              <w:right w:val="single" w:sz="4" w:space="0" w:color="auto"/>
            </w:tcBorders>
            <w:shd w:val="clear" w:color="auto" w:fill="auto"/>
            <w:noWrap/>
            <w:vAlign w:val="bottom"/>
            <w:hideMark/>
          </w:tcPr>
          <w:p w14:paraId="412E3645" w14:textId="77777777" w:rsidR="00483F3B" w:rsidRPr="00483F3B" w:rsidRDefault="00483F3B" w:rsidP="00483F3B">
            <w:pPr>
              <w:suppressAutoHyphens w:val="0"/>
              <w:autoSpaceDN/>
              <w:jc w:val="right"/>
              <w:textAlignment w:val="auto"/>
              <w:rPr>
                <w:rFonts w:ascii="Arial" w:hAnsi="Arial" w:cs="Arial"/>
              </w:rPr>
            </w:pPr>
            <w:r w:rsidRPr="00483F3B">
              <w:rPr>
                <w:rFonts w:ascii="Arial" w:hAnsi="Arial" w:cs="Arial"/>
              </w:rPr>
              <w:t>10000</w:t>
            </w:r>
          </w:p>
        </w:tc>
        <w:tc>
          <w:tcPr>
            <w:tcW w:w="810" w:type="dxa"/>
            <w:tcBorders>
              <w:top w:val="nil"/>
              <w:left w:val="nil"/>
              <w:bottom w:val="single" w:sz="4" w:space="0" w:color="auto"/>
              <w:right w:val="single" w:sz="4" w:space="0" w:color="auto"/>
            </w:tcBorders>
            <w:shd w:val="clear" w:color="auto" w:fill="auto"/>
            <w:noWrap/>
            <w:vAlign w:val="bottom"/>
            <w:hideMark/>
          </w:tcPr>
          <w:p w14:paraId="24E4C9D0"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kompatibilný</w:t>
            </w:r>
          </w:p>
        </w:tc>
        <w:tc>
          <w:tcPr>
            <w:tcW w:w="363" w:type="dxa"/>
            <w:tcBorders>
              <w:top w:val="nil"/>
              <w:left w:val="nil"/>
              <w:bottom w:val="single" w:sz="4" w:space="0" w:color="auto"/>
              <w:right w:val="nil"/>
            </w:tcBorders>
            <w:shd w:val="clear" w:color="auto" w:fill="auto"/>
            <w:noWrap/>
            <w:vAlign w:val="bottom"/>
            <w:hideMark/>
          </w:tcPr>
          <w:p w14:paraId="781EF4BF" w14:textId="77777777" w:rsidR="00483F3B" w:rsidRPr="00483F3B" w:rsidRDefault="00483F3B" w:rsidP="00483F3B">
            <w:pPr>
              <w:suppressAutoHyphens w:val="0"/>
              <w:autoSpaceDN/>
              <w:jc w:val="center"/>
              <w:textAlignment w:val="auto"/>
              <w:rPr>
                <w:rFonts w:ascii="Arial" w:hAnsi="Arial" w:cs="Arial"/>
              </w:rPr>
            </w:pPr>
            <w:r w:rsidRPr="00483F3B">
              <w:rPr>
                <w:rFonts w:ascii="Arial" w:hAnsi="Arial" w:cs="Arial"/>
              </w:rPr>
              <w:t>3</w:t>
            </w:r>
          </w:p>
        </w:tc>
        <w:tc>
          <w:tcPr>
            <w:tcW w:w="139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6A02877"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14:paraId="593D386B"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tcBorders>
              <w:top w:val="nil"/>
              <w:left w:val="nil"/>
              <w:bottom w:val="single" w:sz="4" w:space="0" w:color="auto"/>
              <w:right w:val="single" w:sz="4" w:space="0" w:color="auto"/>
            </w:tcBorders>
            <w:shd w:val="clear" w:color="auto" w:fill="FFFFFF" w:themeFill="background1"/>
            <w:noWrap/>
            <w:vAlign w:val="bottom"/>
            <w:hideMark/>
          </w:tcPr>
          <w:p w14:paraId="1CAA3CE3"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49EE860A" w14:textId="77777777" w:rsidR="00483F3B" w:rsidRPr="00483F3B" w:rsidRDefault="00483F3B" w:rsidP="00483F3B">
            <w:pPr>
              <w:suppressAutoHyphens w:val="0"/>
              <w:autoSpaceDN/>
              <w:textAlignment w:val="auto"/>
              <w:rPr>
                <w:rFonts w:ascii="Arial" w:hAnsi="Arial" w:cs="Arial"/>
              </w:rPr>
            </w:pPr>
          </w:p>
        </w:tc>
      </w:tr>
      <w:tr w:rsidR="00632808" w:rsidRPr="00483F3B" w14:paraId="7E6AE7DA" w14:textId="77777777" w:rsidTr="002E3785">
        <w:trPr>
          <w:trHeight w:val="340"/>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2F05A709" w14:textId="77777777" w:rsidR="00483F3B" w:rsidRPr="00483F3B" w:rsidRDefault="00483F3B" w:rsidP="00483F3B">
            <w:pPr>
              <w:suppressAutoHyphens w:val="0"/>
              <w:autoSpaceDN/>
              <w:textAlignment w:val="auto"/>
              <w:rPr>
                <w:rFonts w:ascii="Arial" w:hAnsi="Arial" w:cs="Arial"/>
                <w:b/>
                <w:bCs/>
              </w:rPr>
            </w:pPr>
            <w:proofErr w:type="spellStart"/>
            <w:r w:rsidRPr="00483F3B">
              <w:rPr>
                <w:rFonts w:ascii="Arial" w:hAnsi="Arial" w:cs="Arial"/>
                <w:b/>
                <w:bCs/>
              </w:rPr>
              <w:t>Oki</w:t>
            </w:r>
            <w:proofErr w:type="spellEnd"/>
            <w:r w:rsidRPr="00483F3B">
              <w:rPr>
                <w:rFonts w:ascii="Arial" w:hAnsi="Arial" w:cs="Arial"/>
                <w:b/>
                <w:bCs/>
              </w:rPr>
              <w:t xml:space="preserve"> valec B401D</w:t>
            </w:r>
          </w:p>
        </w:tc>
        <w:tc>
          <w:tcPr>
            <w:tcW w:w="2912" w:type="dxa"/>
            <w:tcBorders>
              <w:top w:val="nil"/>
              <w:left w:val="nil"/>
              <w:bottom w:val="single" w:sz="4" w:space="0" w:color="auto"/>
              <w:right w:val="single" w:sz="4" w:space="0" w:color="auto"/>
            </w:tcBorders>
            <w:shd w:val="clear" w:color="auto" w:fill="auto"/>
            <w:noWrap/>
            <w:vAlign w:val="bottom"/>
            <w:hideMark/>
          </w:tcPr>
          <w:p w14:paraId="06E5DCFD" w14:textId="77777777" w:rsidR="00483F3B" w:rsidRPr="00483F3B" w:rsidRDefault="00483F3B" w:rsidP="00483F3B">
            <w:pPr>
              <w:suppressAutoHyphens w:val="0"/>
              <w:autoSpaceDN/>
              <w:jc w:val="right"/>
              <w:textAlignment w:val="auto"/>
              <w:rPr>
                <w:rFonts w:ascii="Arial" w:hAnsi="Arial" w:cs="Arial"/>
              </w:rPr>
            </w:pPr>
            <w:r w:rsidRPr="00483F3B">
              <w:rPr>
                <w:rFonts w:ascii="Arial" w:hAnsi="Arial" w:cs="Arial"/>
              </w:rPr>
              <w:t>25000</w:t>
            </w:r>
          </w:p>
        </w:tc>
        <w:tc>
          <w:tcPr>
            <w:tcW w:w="810" w:type="dxa"/>
            <w:tcBorders>
              <w:top w:val="nil"/>
              <w:left w:val="nil"/>
              <w:bottom w:val="single" w:sz="4" w:space="0" w:color="auto"/>
              <w:right w:val="single" w:sz="4" w:space="0" w:color="auto"/>
            </w:tcBorders>
            <w:shd w:val="clear" w:color="auto" w:fill="auto"/>
            <w:noWrap/>
            <w:vAlign w:val="bottom"/>
            <w:hideMark/>
          </w:tcPr>
          <w:p w14:paraId="3B5B8BC9"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kompatibilný</w:t>
            </w:r>
          </w:p>
        </w:tc>
        <w:tc>
          <w:tcPr>
            <w:tcW w:w="363" w:type="dxa"/>
            <w:tcBorders>
              <w:top w:val="nil"/>
              <w:left w:val="nil"/>
              <w:bottom w:val="single" w:sz="4" w:space="0" w:color="auto"/>
              <w:right w:val="nil"/>
            </w:tcBorders>
            <w:shd w:val="clear" w:color="auto" w:fill="auto"/>
            <w:noWrap/>
            <w:vAlign w:val="bottom"/>
            <w:hideMark/>
          </w:tcPr>
          <w:p w14:paraId="420E6880" w14:textId="77777777" w:rsidR="00483F3B" w:rsidRPr="00483F3B" w:rsidRDefault="00483F3B" w:rsidP="00483F3B">
            <w:pPr>
              <w:suppressAutoHyphens w:val="0"/>
              <w:autoSpaceDN/>
              <w:jc w:val="center"/>
              <w:textAlignment w:val="auto"/>
              <w:rPr>
                <w:rFonts w:ascii="Arial" w:hAnsi="Arial" w:cs="Arial"/>
              </w:rPr>
            </w:pPr>
            <w:r w:rsidRPr="00483F3B">
              <w:rPr>
                <w:rFonts w:ascii="Arial" w:hAnsi="Arial" w:cs="Arial"/>
              </w:rPr>
              <w:t>2</w:t>
            </w:r>
          </w:p>
        </w:tc>
        <w:tc>
          <w:tcPr>
            <w:tcW w:w="139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DCBBF1B"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14:paraId="4C6F4906"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tcBorders>
              <w:top w:val="nil"/>
              <w:left w:val="nil"/>
              <w:bottom w:val="single" w:sz="4" w:space="0" w:color="auto"/>
              <w:right w:val="single" w:sz="4" w:space="0" w:color="auto"/>
            </w:tcBorders>
            <w:shd w:val="clear" w:color="auto" w:fill="FFFFFF" w:themeFill="background1"/>
            <w:noWrap/>
            <w:vAlign w:val="bottom"/>
            <w:hideMark/>
          </w:tcPr>
          <w:p w14:paraId="64513954"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1B1136AA" w14:textId="77777777" w:rsidR="00483F3B" w:rsidRPr="00483F3B" w:rsidRDefault="00483F3B" w:rsidP="00483F3B">
            <w:pPr>
              <w:suppressAutoHyphens w:val="0"/>
              <w:autoSpaceDN/>
              <w:textAlignment w:val="auto"/>
              <w:rPr>
                <w:rFonts w:ascii="Arial" w:hAnsi="Arial" w:cs="Arial"/>
              </w:rPr>
            </w:pPr>
          </w:p>
        </w:tc>
      </w:tr>
      <w:tr w:rsidR="00632808" w:rsidRPr="00483F3B" w14:paraId="5E1F25F2" w14:textId="77777777" w:rsidTr="002E3785">
        <w:trPr>
          <w:trHeight w:val="340"/>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664D9D10" w14:textId="77777777" w:rsidR="00483F3B" w:rsidRPr="00483F3B" w:rsidRDefault="00483F3B" w:rsidP="00483F3B">
            <w:pPr>
              <w:suppressAutoHyphens w:val="0"/>
              <w:autoSpaceDN/>
              <w:textAlignment w:val="auto"/>
              <w:rPr>
                <w:rFonts w:ascii="Arial" w:hAnsi="Arial" w:cs="Arial"/>
                <w:b/>
                <w:bCs/>
              </w:rPr>
            </w:pPr>
            <w:proofErr w:type="spellStart"/>
            <w:r w:rsidRPr="00483F3B">
              <w:rPr>
                <w:rFonts w:ascii="Arial" w:hAnsi="Arial" w:cs="Arial"/>
                <w:b/>
                <w:bCs/>
              </w:rPr>
              <w:t>OkiB401D</w:t>
            </w:r>
            <w:proofErr w:type="spellEnd"/>
          </w:p>
        </w:tc>
        <w:tc>
          <w:tcPr>
            <w:tcW w:w="2912" w:type="dxa"/>
            <w:tcBorders>
              <w:top w:val="nil"/>
              <w:left w:val="nil"/>
              <w:bottom w:val="single" w:sz="4" w:space="0" w:color="auto"/>
              <w:right w:val="single" w:sz="4" w:space="0" w:color="auto"/>
            </w:tcBorders>
            <w:shd w:val="clear" w:color="auto" w:fill="auto"/>
            <w:noWrap/>
            <w:vAlign w:val="bottom"/>
            <w:hideMark/>
          </w:tcPr>
          <w:p w14:paraId="4A8F6D37" w14:textId="77777777" w:rsidR="00483F3B" w:rsidRPr="00483F3B" w:rsidRDefault="00483F3B" w:rsidP="00483F3B">
            <w:pPr>
              <w:suppressAutoHyphens w:val="0"/>
              <w:autoSpaceDN/>
              <w:jc w:val="right"/>
              <w:textAlignment w:val="auto"/>
              <w:rPr>
                <w:rFonts w:ascii="Arial" w:hAnsi="Arial" w:cs="Arial"/>
              </w:rPr>
            </w:pPr>
            <w:r w:rsidRPr="00483F3B">
              <w:rPr>
                <w:rFonts w:ascii="Arial" w:hAnsi="Arial" w:cs="Arial"/>
              </w:rPr>
              <w:t>3000</w:t>
            </w:r>
          </w:p>
        </w:tc>
        <w:tc>
          <w:tcPr>
            <w:tcW w:w="810" w:type="dxa"/>
            <w:tcBorders>
              <w:top w:val="nil"/>
              <w:left w:val="nil"/>
              <w:bottom w:val="single" w:sz="4" w:space="0" w:color="auto"/>
              <w:right w:val="single" w:sz="4" w:space="0" w:color="auto"/>
            </w:tcBorders>
            <w:shd w:val="clear" w:color="auto" w:fill="auto"/>
            <w:noWrap/>
            <w:vAlign w:val="bottom"/>
            <w:hideMark/>
          </w:tcPr>
          <w:p w14:paraId="7B5DC13A"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kompatibilný</w:t>
            </w:r>
          </w:p>
        </w:tc>
        <w:tc>
          <w:tcPr>
            <w:tcW w:w="363" w:type="dxa"/>
            <w:tcBorders>
              <w:top w:val="nil"/>
              <w:left w:val="nil"/>
              <w:bottom w:val="single" w:sz="4" w:space="0" w:color="auto"/>
              <w:right w:val="nil"/>
            </w:tcBorders>
            <w:shd w:val="clear" w:color="auto" w:fill="auto"/>
            <w:noWrap/>
            <w:vAlign w:val="bottom"/>
            <w:hideMark/>
          </w:tcPr>
          <w:p w14:paraId="56CABDA3" w14:textId="77777777" w:rsidR="00483F3B" w:rsidRPr="00483F3B" w:rsidRDefault="00483F3B" w:rsidP="00483F3B">
            <w:pPr>
              <w:suppressAutoHyphens w:val="0"/>
              <w:autoSpaceDN/>
              <w:jc w:val="center"/>
              <w:textAlignment w:val="auto"/>
              <w:rPr>
                <w:rFonts w:ascii="Arial" w:hAnsi="Arial" w:cs="Arial"/>
              </w:rPr>
            </w:pPr>
            <w:r w:rsidRPr="00483F3B">
              <w:rPr>
                <w:rFonts w:ascii="Arial" w:hAnsi="Arial" w:cs="Arial"/>
              </w:rPr>
              <w:t>8</w:t>
            </w:r>
          </w:p>
        </w:tc>
        <w:tc>
          <w:tcPr>
            <w:tcW w:w="139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ADA01E3"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14:paraId="58873BFA"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tcBorders>
              <w:top w:val="nil"/>
              <w:left w:val="nil"/>
              <w:bottom w:val="single" w:sz="4" w:space="0" w:color="auto"/>
              <w:right w:val="single" w:sz="4" w:space="0" w:color="auto"/>
            </w:tcBorders>
            <w:shd w:val="clear" w:color="auto" w:fill="FFFFFF" w:themeFill="background1"/>
            <w:noWrap/>
            <w:vAlign w:val="bottom"/>
            <w:hideMark/>
          </w:tcPr>
          <w:p w14:paraId="5714CFD8"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54766C22" w14:textId="77777777" w:rsidR="00483F3B" w:rsidRPr="00483F3B" w:rsidRDefault="00483F3B" w:rsidP="00483F3B">
            <w:pPr>
              <w:suppressAutoHyphens w:val="0"/>
              <w:autoSpaceDN/>
              <w:textAlignment w:val="auto"/>
              <w:rPr>
                <w:rFonts w:ascii="Arial" w:hAnsi="Arial" w:cs="Arial"/>
              </w:rPr>
            </w:pPr>
          </w:p>
        </w:tc>
      </w:tr>
      <w:tr w:rsidR="00632808" w:rsidRPr="00483F3B" w14:paraId="50848D33" w14:textId="77777777" w:rsidTr="002E3785">
        <w:trPr>
          <w:trHeight w:val="340"/>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6BFFADB2" w14:textId="77777777" w:rsidR="00483F3B" w:rsidRPr="00483F3B" w:rsidRDefault="00483F3B" w:rsidP="00483F3B">
            <w:pPr>
              <w:suppressAutoHyphens w:val="0"/>
              <w:autoSpaceDN/>
              <w:textAlignment w:val="auto"/>
              <w:rPr>
                <w:rFonts w:ascii="Arial" w:hAnsi="Arial" w:cs="Arial"/>
                <w:b/>
                <w:bCs/>
              </w:rPr>
            </w:pPr>
            <w:r w:rsidRPr="00483F3B">
              <w:rPr>
                <w:rFonts w:ascii="Arial" w:hAnsi="Arial" w:cs="Arial"/>
                <w:b/>
                <w:bCs/>
              </w:rPr>
              <w:t>OKI ES 5431 čierny</w:t>
            </w:r>
          </w:p>
        </w:tc>
        <w:tc>
          <w:tcPr>
            <w:tcW w:w="2912" w:type="dxa"/>
            <w:tcBorders>
              <w:top w:val="nil"/>
              <w:left w:val="nil"/>
              <w:bottom w:val="single" w:sz="4" w:space="0" w:color="auto"/>
              <w:right w:val="single" w:sz="4" w:space="0" w:color="auto"/>
            </w:tcBorders>
            <w:shd w:val="clear" w:color="auto" w:fill="auto"/>
            <w:noWrap/>
            <w:vAlign w:val="bottom"/>
            <w:hideMark/>
          </w:tcPr>
          <w:p w14:paraId="4AB77E60" w14:textId="77777777" w:rsidR="00483F3B" w:rsidRPr="00483F3B" w:rsidRDefault="00483F3B" w:rsidP="00483F3B">
            <w:pPr>
              <w:suppressAutoHyphens w:val="0"/>
              <w:autoSpaceDN/>
              <w:jc w:val="right"/>
              <w:textAlignment w:val="auto"/>
              <w:rPr>
                <w:rFonts w:ascii="Arial" w:hAnsi="Arial" w:cs="Arial"/>
              </w:rPr>
            </w:pPr>
            <w:r w:rsidRPr="00483F3B">
              <w:rPr>
                <w:rFonts w:ascii="Arial" w:hAnsi="Arial" w:cs="Arial"/>
              </w:rPr>
              <w:t>7000</w:t>
            </w:r>
          </w:p>
        </w:tc>
        <w:tc>
          <w:tcPr>
            <w:tcW w:w="810" w:type="dxa"/>
            <w:tcBorders>
              <w:top w:val="nil"/>
              <w:left w:val="nil"/>
              <w:bottom w:val="single" w:sz="4" w:space="0" w:color="auto"/>
              <w:right w:val="single" w:sz="4" w:space="0" w:color="auto"/>
            </w:tcBorders>
            <w:shd w:val="clear" w:color="auto" w:fill="auto"/>
            <w:noWrap/>
            <w:vAlign w:val="bottom"/>
            <w:hideMark/>
          </w:tcPr>
          <w:p w14:paraId="7C77F453"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originál</w:t>
            </w:r>
          </w:p>
        </w:tc>
        <w:tc>
          <w:tcPr>
            <w:tcW w:w="363" w:type="dxa"/>
            <w:tcBorders>
              <w:top w:val="nil"/>
              <w:left w:val="nil"/>
              <w:bottom w:val="single" w:sz="4" w:space="0" w:color="auto"/>
              <w:right w:val="nil"/>
            </w:tcBorders>
            <w:shd w:val="clear" w:color="auto" w:fill="auto"/>
            <w:noWrap/>
            <w:vAlign w:val="bottom"/>
            <w:hideMark/>
          </w:tcPr>
          <w:p w14:paraId="20E510FC" w14:textId="77777777" w:rsidR="00483F3B" w:rsidRPr="00483F3B" w:rsidRDefault="00483F3B" w:rsidP="00483F3B">
            <w:pPr>
              <w:suppressAutoHyphens w:val="0"/>
              <w:autoSpaceDN/>
              <w:jc w:val="center"/>
              <w:textAlignment w:val="auto"/>
              <w:rPr>
                <w:rFonts w:ascii="Arial" w:hAnsi="Arial" w:cs="Arial"/>
              </w:rPr>
            </w:pPr>
            <w:r w:rsidRPr="00483F3B">
              <w:rPr>
                <w:rFonts w:ascii="Arial" w:hAnsi="Arial" w:cs="Arial"/>
              </w:rPr>
              <w:t>1</w:t>
            </w:r>
          </w:p>
        </w:tc>
        <w:tc>
          <w:tcPr>
            <w:tcW w:w="139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C95EB4"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14:paraId="5E42D9FC"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tcBorders>
              <w:top w:val="nil"/>
              <w:left w:val="nil"/>
              <w:bottom w:val="single" w:sz="4" w:space="0" w:color="auto"/>
              <w:right w:val="single" w:sz="4" w:space="0" w:color="auto"/>
            </w:tcBorders>
            <w:shd w:val="clear" w:color="auto" w:fill="FFFFFF" w:themeFill="background1"/>
            <w:noWrap/>
            <w:vAlign w:val="bottom"/>
            <w:hideMark/>
          </w:tcPr>
          <w:p w14:paraId="45B17409"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43BD4ECB" w14:textId="77777777" w:rsidR="00483F3B" w:rsidRPr="00483F3B" w:rsidRDefault="00483F3B" w:rsidP="00483F3B">
            <w:pPr>
              <w:suppressAutoHyphens w:val="0"/>
              <w:autoSpaceDN/>
              <w:textAlignment w:val="auto"/>
              <w:rPr>
                <w:rFonts w:ascii="Arial" w:hAnsi="Arial" w:cs="Arial"/>
              </w:rPr>
            </w:pPr>
          </w:p>
        </w:tc>
      </w:tr>
      <w:tr w:rsidR="00632808" w:rsidRPr="00483F3B" w14:paraId="1C5801A4" w14:textId="77777777" w:rsidTr="002E3785">
        <w:trPr>
          <w:trHeight w:val="340"/>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0829B400" w14:textId="77777777" w:rsidR="00483F3B" w:rsidRPr="00483F3B" w:rsidRDefault="00483F3B" w:rsidP="00483F3B">
            <w:pPr>
              <w:suppressAutoHyphens w:val="0"/>
              <w:autoSpaceDN/>
              <w:textAlignment w:val="auto"/>
              <w:rPr>
                <w:rFonts w:ascii="Arial" w:hAnsi="Arial" w:cs="Arial"/>
                <w:b/>
                <w:bCs/>
              </w:rPr>
            </w:pPr>
            <w:r w:rsidRPr="00483F3B">
              <w:rPr>
                <w:rFonts w:ascii="Arial" w:hAnsi="Arial" w:cs="Arial"/>
                <w:b/>
                <w:bCs/>
              </w:rPr>
              <w:t xml:space="preserve">OKI ES 5431 </w:t>
            </w:r>
            <w:proofErr w:type="spellStart"/>
            <w:r w:rsidRPr="00483F3B">
              <w:rPr>
                <w:rFonts w:ascii="Arial" w:hAnsi="Arial" w:cs="Arial"/>
                <w:b/>
                <w:bCs/>
              </w:rPr>
              <w:t>cyan</w:t>
            </w:r>
            <w:proofErr w:type="spellEnd"/>
          </w:p>
        </w:tc>
        <w:tc>
          <w:tcPr>
            <w:tcW w:w="2912" w:type="dxa"/>
            <w:tcBorders>
              <w:top w:val="nil"/>
              <w:left w:val="nil"/>
              <w:bottom w:val="single" w:sz="4" w:space="0" w:color="auto"/>
              <w:right w:val="single" w:sz="4" w:space="0" w:color="auto"/>
            </w:tcBorders>
            <w:shd w:val="clear" w:color="auto" w:fill="auto"/>
            <w:noWrap/>
            <w:vAlign w:val="bottom"/>
            <w:hideMark/>
          </w:tcPr>
          <w:p w14:paraId="42EB08A4" w14:textId="77777777" w:rsidR="00483F3B" w:rsidRPr="00483F3B" w:rsidRDefault="00483F3B" w:rsidP="00483F3B">
            <w:pPr>
              <w:suppressAutoHyphens w:val="0"/>
              <w:autoSpaceDN/>
              <w:jc w:val="right"/>
              <w:textAlignment w:val="auto"/>
              <w:rPr>
                <w:rFonts w:ascii="Arial" w:hAnsi="Arial" w:cs="Arial"/>
              </w:rPr>
            </w:pPr>
            <w:r w:rsidRPr="00483F3B">
              <w:rPr>
                <w:rFonts w:ascii="Arial" w:hAnsi="Arial" w:cs="Arial"/>
              </w:rPr>
              <w:t>6000</w:t>
            </w:r>
          </w:p>
        </w:tc>
        <w:tc>
          <w:tcPr>
            <w:tcW w:w="810" w:type="dxa"/>
            <w:tcBorders>
              <w:top w:val="nil"/>
              <w:left w:val="nil"/>
              <w:bottom w:val="single" w:sz="4" w:space="0" w:color="auto"/>
              <w:right w:val="single" w:sz="4" w:space="0" w:color="auto"/>
            </w:tcBorders>
            <w:shd w:val="clear" w:color="auto" w:fill="auto"/>
            <w:noWrap/>
            <w:vAlign w:val="bottom"/>
            <w:hideMark/>
          </w:tcPr>
          <w:p w14:paraId="4DB74E99"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originál</w:t>
            </w:r>
          </w:p>
        </w:tc>
        <w:tc>
          <w:tcPr>
            <w:tcW w:w="363" w:type="dxa"/>
            <w:tcBorders>
              <w:top w:val="nil"/>
              <w:left w:val="nil"/>
              <w:bottom w:val="single" w:sz="4" w:space="0" w:color="auto"/>
              <w:right w:val="nil"/>
            </w:tcBorders>
            <w:shd w:val="clear" w:color="auto" w:fill="auto"/>
            <w:noWrap/>
            <w:vAlign w:val="bottom"/>
            <w:hideMark/>
          </w:tcPr>
          <w:p w14:paraId="0C4F2751" w14:textId="77777777" w:rsidR="00483F3B" w:rsidRPr="00483F3B" w:rsidRDefault="00483F3B" w:rsidP="00483F3B">
            <w:pPr>
              <w:suppressAutoHyphens w:val="0"/>
              <w:autoSpaceDN/>
              <w:jc w:val="center"/>
              <w:textAlignment w:val="auto"/>
              <w:rPr>
                <w:rFonts w:ascii="Arial" w:hAnsi="Arial" w:cs="Arial"/>
              </w:rPr>
            </w:pPr>
            <w:r w:rsidRPr="00483F3B">
              <w:rPr>
                <w:rFonts w:ascii="Arial" w:hAnsi="Arial" w:cs="Arial"/>
              </w:rPr>
              <w:t>1</w:t>
            </w:r>
          </w:p>
        </w:tc>
        <w:tc>
          <w:tcPr>
            <w:tcW w:w="139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A3F8D6"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14:paraId="548DFC3D"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tcBorders>
              <w:top w:val="nil"/>
              <w:left w:val="nil"/>
              <w:bottom w:val="single" w:sz="4" w:space="0" w:color="auto"/>
              <w:right w:val="single" w:sz="4" w:space="0" w:color="auto"/>
            </w:tcBorders>
            <w:shd w:val="clear" w:color="auto" w:fill="FFFFFF" w:themeFill="background1"/>
            <w:noWrap/>
            <w:vAlign w:val="bottom"/>
            <w:hideMark/>
          </w:tcPr>
          <w:p w14:paraId="66128979"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7030D493" w14:textId="77777777" w:rsidR="00483F3B" w:rsidRPr="00483F3B" w:rsidRDefault="00483F3B" w:rsidP="00483F3B">
            <w:pPr>
              <w:suppressAutoHyphens w:val="0"/>
              <w:autoSpaceDN/>
              <w:textAlignment w:val="auto"/>
              <w:rPr>
                <w:rFonts w:ascii="Arial" w:hAnsi="Arial" w:cs="Arial"/>
              </w:rPr>
            </w:pPr>
          </w:p>
        </w:tc>
      </w:tr>
      <w:tr w:rsidR="00632808" w:rsidRPr="00483F3B" w14:paraId="51015AF1" w14:textId="77777777" w:rsidTr="002E3785">
        <w:trPr>
          <w:trHeight w:val="340"/>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7743BC54" w14:textId="77777777" w:rsidR="00483F3B" w:rsidRPr="00483F3B" w:rsidRDefault="00483F3B" w:rsidP="00483F3B">
            <w:pPr>
              <w:suppressAutoHyphens w:val="0"/>
              <w:autoSpaceDN/>
              <w:textAlignment w:val="auto"/>
              <w:rPr>
                <w:rFonts w:ascii="Arial" w:hAnsi="Arial" w:cs="Arial"/>
                <w:b/>
                <w:bCs/>
              </w:rPr>
            </w:pPr>
            <w:r w:rsidRPr="00483F3B">
              <w:rPr>
                <w:rFonts w:ascii="Arial" w:hAnsi="Arial" w:cs="Arial"/>
                <w:b/>
                <w:bCs/>
              </w:rPr>
              <w:t xml:space="preserve">OKI ES 5431 </w:t>
            </w:r>
            <w:proofErr w:type="spellStart"/>
            <w:r w:rsidRPr="00483F3B">
              <w:rPr>
                <w:rFonts w:ascii="Arial" w:hAnsi="Arial" w:cs="Arial"/>
                <w:b/>
                <w:bCs/>
              </w:rPr>
              <w:t>magenta</w:t>
            </w:r>
            <w:proofErr w:type="spellEnd"/>
          </w:p>
        </w:tc>
        <w:tc>
          <w:tcPr>
            <w:tcW w:w="2912" w:type="dxa"/>
            <w:tcBorders>
              <w:top w:val="nil"/>
              <w:left w:val="nil"/>
              <w:bottom w:val="single" w:sz="4" w:space="0" w:color="auto"/>
              <w:right w:val="single" w:sz="4" w:space="0" w:color="auto"/>
            </w:tcBorders>
            <w:shd w:val="clear" w:color="auto" w:fill="auto"/>
            <w:noWrap/>
            <w:vAlign w:val="bottom"/>
            <w:hideMark/>
          </w:tcPr>
          <w:p w14:paraId="7C9CD4DA" w14:textId="77777777" w:rsidR="00483F3B" w:rsidRPr="00483F3B" w:rsidRDefault="00483F3B" w:rsidP="00483F3B">
            <w:pPr>
              <w:suppressAutoHyphens w:val="0"/>
              <w:autoSpaceDN/>
              <w:jc w:val="right"/>
              <w:textAlignment w:val="auto"/>
              <w:rPr>
                <w:rFonts w:ascii="Arial" w:hAnsi="Arial" w:cs="Arial"/>
              </w:rPr>
            </w:pPr>
            <w:r w:rsidRPr="00483F3B">
              <w:rPr>
                <w:rFonts w:ascii="Arial" w:hAnsi="Arial" w:cs="Arial"/>
              </w:rPr>
              <w:t>6000</w:t>
            </w:r>
          </w:p>
        </w:tc>
        <w:tc>
          <w:tcPr>
            <w:tcW w:w="810" w:type="dxa"/>
            <w:tcBorders>
              <w:top w:val="nil"/>
              <w:left w:val="nil"/>
              <w:bottom w:val="single" w:sz="4" w:space="0" w:color="auto"/>
              <w:right w:val="single" w:sz="4" w:space="0" w:color="auto"/>
            </w:tcBorders>
            <w:shd w:val="clear" w:color="auto" w:fill="auto"/>
            <w:noWrap/>
            <w:vAlign w:val="bottom"/>
            <w:hideMark/>
          </w:tcPr>
          <w:p w14:paraId="279EB698"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originál</w:t>
            </w:r>
          </w:p>
        </w:tc>
        <w:tc>
          <w:tcPr>
            <w:tcW w:w="363" w:type="dxa"/>
            <w:tcBorders>
              <w:top w:val="nil"/>
              <w:left w:val="nil"/>
              <w:bottom w:val="single" w:sz="4" w:space="0" w:color="auto"/>
              <w:right w:val="nil"/>
            </w:tcBorders>
            <w:shd w:val="clear" w:color="auto" w:fill="auto"/>
            <w:noWrap/>
            <w:vAlign w:val="bottom"/>
            <w:hideMark/>
          </w:tcPr>
          <w:p w14:paraId="0ECFA164" w14:textId="77777777" w:rsidR="00483F3B" w:rsidRPr="00483F3B" w:rsidRDefault="00483F3B" w:rsidP="00483F3B">
            <w:pPr>
              <w:suppressAutoHyphens w:val="0"/>
              <w:autoSpaceDN/>
              <w:jc w:val="center"/>
              <w:textAlignment w:val="auto"/>
              <w:rPr>
                <w:rFonts w:ascii="Arial" w:hAnsi="Arial" w:cs="Arial"/>
              </w:rPr>
            </w:pPr>
            <w:r w:rsidRPr="00483F3B">
              <w:rPr>
                <w:rFonts w:ascii="Arial" w:hAnsi="Arial" w:cs="Arial"/>
              </w:rPr>
              <w:t>1</w:t>
            </w:r>
          </w:p>
        </w:tc>
        <w:tc>
          <w:tcPr>
            <w:tcW w:w="139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E6F2755"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14:paraId="1944D5F4"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tcBorders>
              <w:top w:val="nil"/>
              <w:left w:val="nil"/>
              <w:bottom w:val="single" w:sz="4" w:space="0" w:color="auto"/>
              <w:right w:val="single" w:sz="4" w:space="0" w:color="auto"/>
            </w:tcBorders>
            <w:shd w:val="clear" w:color="auto" w:fill="FFFFFF" w:themeFill="background1"/>
            <w:noWrap/>
            <w:vAlign w:val="bottom"/>
            <w:hideMark/>
          </w:tcPr>
          <w:p w14:paraId="00D09E9A"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5E612CD2" w14:textId="77777777" w:rsidR="00483F3B" w:rsidRPr="00483F3B" w:rsidRDefault="00483F3B" w:rsidP="00483F3B">
            <w:pPr>
              <w:suppressAutoHyphens w:val="0"/>
              <w:autoSpaceDN/>
              <w:textAlignment w:val="auto"/>
              <w:rPr>
                <w:rFonts w:ascii="Arial" w:hAnsi="Arial" w:cs="Arial"/>
              </w:rPr>
            </w:pPr>
          </w:p>
        </w:tc>
      </w:tr>
      <w:tr w:rsidR="00632808" w:rsidRPr="00483F3B" w14:paraId="56096558" w14:textId="77777777" w:rsidTr="002E3785">
        <w:trPr>
          <w:trHeight w:val="340"/>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3C0AAF03" w14:textId="77777777" w:rsidR="00483F3B" w:rsidRPr="00483F3B" w:rsidRDefault="00483F3B" w:rsidP="00483F3B">
            <w:pPr>
              <w:suppressAutoHyphens w:val="0"/>
              <w:autoSpaceDN/>
              <w:textAlignment w:val="auto"/>
              <w:rPr>
                <w:rFonts w:ascii="Arial" w:hAnsi="Arial" w:cs="Arial"/>
                <w:b/>
                <w:bCs/>
              </w:rPr>
            </w:pPr>
            <w:r w:rsidRPr="00483F3B">
              <w:rPr>
                <w:rFonts w:ascii="Arial" w:hAnsi="Arial" w:cs="Arial"/>
                <w:b/>
                <w:bCs/>
              </w:rPr>
              <w:t xml:space="preserve">OKI ES 5431 </w:t>
            </w:r>
            <w:proofErr w:type="spellStart"/>
            <w:r w:rsidRPr="00483F3B">
              <w:rPr>
                <w:rFonts w:ascii="Arial" w:hAnsi="Arial" w:cs="Arial"/>
                <w:b/>
                <w:bCs/>
              </w:rPr>
              <w:t>yellow</w:t>
            </w:r>
            <w:proofErr w:type="spellEnd"/>
          </w:p>
        </w:tc>
        <w:tc>
          <w:tcPr>
            <w:tcW w:w="2912" w:type="dxa"/>
            <w:tcBorders>
              <w:top w:val="nil"/>
              <w:left w:val="nil"/>
              <w:bottom w:val="single" w:sz="4" w:space="0" w:color="auto"/>
              <w:right w:val="single" w:sz="4" w:space="0" w:color="auto"/>
            </w:tcBorders>
            <w:shd w:val="clear" w:color="auto" w:fill="auto"/>
            <w:noWrap/>
            <w:vAlign w:val="bottom"/>
            <w:hideMark/>
          </w:tcPr>
          <w:p w14:paraId="00E8C94E" w14:textId="77777777" w:rsidR="00483F3B" w:rsidRPr="00483F3B" w:rsidRDefault="00483F3B" w:rsidP="00483F3B">
            <w:pPr>
              <w:suppressAutoHyphens w:val="0"/>
              <w:autoSpaceDN/>
              <w:jc w:val="right"/>
              <w:textAlignment w:val="auto"/>
              <w:rPr>
                <w:rFonts w:ascii="Arial" w:hAnsi="Arial" w:cs="Arial"/>
              </w:rPr>
            </w:pPr>
            <w:r w:rsidRPr="00483F3B">
              <w:rPr>
                <w:rFonts w:ascii="Arial" w:hAnsi="Arial" w:cs="Arial"/>
              </w:rPr>
              <w:t>6000</w:t>
            </w:r>
          </w:p>
        </w:tc>
        <w:tc>
          <w:tcPr>
            <w:tcW w:w="810" w:type="dxa"/>
            <w:tcBorders>
              <w:top w:val="nil"/>
              <w:left w:val="nil"/>
              <w:bottom w:val="single" w:sz="4" w:space="0" w:color="auto"/>
              <w:right w:val="single" w:sz="4" w:space="0" w:color="auto"/>
            </w:tcBorders>
            <w:shd w:val="clear" w:color="auto" w:fill="auto"/>
            <w:noWrap/>
            <w:vAlign w:val="bottom"/>
            <w:hideMark/>
          </w:tcPr>
          <w:p w14:paraId="7D7F6630"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originál</w:t>
            </w:r>
          </w:p>
        </w:tc>
        <w:tc>
          <w:tcPr>
            <w:tcW w:w="363" w:type="dxa"/>
            <w:tcBorders>
              <w:top w:val="nil"/>
              <w:left w:val="nil"/>
              <w:bottom w:val="single" w:sz="4" w:space="0" w:color="auto"/>
              <w:right w:val="nil"/>
            </w:tcBorders>
            <w:shd w:val="clear" w:color="auto" w:fill="auto"/>
            <w:noWrap/>
            <w:vAlign w:val="bottom"/>
            <w:hideMark/>
          </w:tcPr>
          <w:p w14:paraId="1B8029C4" w14:textId="77777777" w:rsidR="00483F3B" w:rsidRPr="00483F3B" w:rsidRDefault="00483F3B" w:rsidP="00483F3B">
            <w:pPr>
              <w:suppressAutoHyphens w:val="0"/>
              <w:autoSpaceDN/>
              <w:jc w:val="center"/>
              <w:textAlignment w:val="auto"/>
              <w:rPr>
                <w:rFonts w:ascii="Arial" w:hAnsi="Arial" w:cs="Arial"/>
              </w:rPr>
            </w:pPr>
            <w:r w:rsidRPr="00483F3B">
              <w:rPr>
                <w:rFonts w:ascii="Arial" w:hAnsi="Arial" w:cs="Arial"/>
              </w:rPr>
              <w:t>1</w:t>
            </w:r>
          </w:p>
        </w:tc>
        <w:tc>
          <w:tcPr>
            <w:tcW w:w="139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ECEF9A1"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14:paraId="054B5C86"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tcBorders>
              <w:top w:val="nil"/>
              <w:left w:val="nil"/>
              <w:bottom w:val="single" w:sz="4" w:space="0" w:color="auto"/>
              <w:right w:val="single" w:sz="4" w:space="0" w:color="auto"/>
            </w:tcBorders>
            <w:shd w:val="clear" w:color="auto" w:fill="FFFFFF" w:themeFill="background1"/>
            <w:noWrap/>
            <w:vAlign w:val="bottom"/>
            <w:hideMark/>
          </w:tcPr>
          <w:p w14:paraId="37293BA6"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43E22745" w14:textId="77777777" w:rsidR="00483F3B" w:rsidRPr="00483F3B" w:rsidRDefault="00483F3B" w:rsidP="00483F3B">
            <w:pPr>
              <w:suppressAutoHyphens w:val="0"/>
              <w:autoSpaceDN/>
              <w:textAlignment w:val="auto"/>
              <w:rPr>
                <w:rFonts w:ascii="Arial" w:hAnsi="Arial" w:cs="Arial"/>
              </w:rPr>
            </w:pPr>
          </w:p>
        </w:tc>
      </w:tr>
      <w:tr w:rsidR="00632808" w:rsidRPr="00483F3B" w14:paraId="6E6898DB" w14:textId="77777777" w:rsidTr="002E3785">
        <w:trPr>
          <w:trHeight w:val="340"/>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4181D4A9" w14:textId="77777777" w:rsidR="00483F3B" w:rsidRPr="00483F3B" w:rsidRDefault="00483F3B" w:rsidP="00483F3B">
            <w:pPr>
              <w:suppressAutoHyphens w:val="0"/>
              <w:autoSpaceDN/>
              <w:textAlignment w:val="auto"/>
              <w:rPr>
                <w:rFonts w:ascii="Arial" w:hAnsi="Arial" w:cs="Arial"/>
                <w:b/>
                <w:bCs/>
              </w:rPr>
            </w:pPr>
            <w:r w:rsidRPr="00483F3B">
              <w:rPr>
                <w:rFonts w:ascii="Arial" w:hAnsi="Arial" w:cs="Arial"/>
                <w:b/>
                <w:bCs/>
              </w:rPr>
              <w:t>OKI ES 5432 čierny</w:t>
            </w:r>
          </w:p>
        </w:tc>
        <w:tc>
          <w:tcPr>
            <w:tcW w:w="2912" w:type="dxa"/>
            <w:tcBorders>
              <w:top w:val="nil"/>
              <w:left w:val="nil"/>
              <w:bottom w:val="single" w:sz="4" w:space="0" w:color="auto"/>
              <w:right w:val="single" w:sz="4" w:space="0" w:color="auto"/>
            </w:tcBorders>
            <w:shd w:val="clear" w:color="auto" w:fill="auto"/>
            <w:noWrap/>
            <w:vAlign w:val="bottom"/>
            <w:hideMark/>
          </w:tcPr>
          <w:p w14:paraId="2CC81C41" w14:textId="77777777" w:rsidR="00483F3B" w:rsidRPr="00483F3B" w:rsidRDefault="00483F3B" w:rsidP="00483F3B">
            <w:pPr>
              <w:suppressAutoHyphens w:val="0"/>
              <w:autoSpaceDN/>
              <w:jc w:val="right"/>
              <w:textAlignment w:val="auto"/>
              <w:rPr>
                <w:rFonts w:ascii="Arial" w:hAnsi="Arial" w:cs="Arial"/>
              </w:rPr>
            </w:pPr>
            <w:r w:rsidRPr="00483F3B">
              <w:rPr>
                <w:rFonts w:ascii="Arial" w:hAnsi="Arial" w:cs="Arial"/>
              </w:rPr>
              <w:t>7000</w:t>
            </w:r>
          </w:p>
        </w:tc>
        <w:tc>
          <w:tcPr>
            <w:tcW w:w="810" w:type="dxa"/>
            <w:tcBorders>
              <w:top w:val="nil"/>
              <w:left w:val="nil"/>
              <w:bottom w:val="single" w:sz="4" w:space="0" w:color="auto"/>
              <w:right w:val="single" w:sz="4" w:space="0" w:color="auto"/>
            </w:tcBorders>
            <w:shd w:val="clear" w:color="auto" w:fill="auto"/>
            <w:noWrap/>
            <w:vAlign w:val="bottom"/>
            <w:hideMark/>
          </w:tcPr>
          <w:p w14:paraId="13F0C0AF"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originál</w:t>
            </w:r>
          </w:p>
        </w:tc>
        <w:tc>
          <w:tcPr>
            <w:tcW w:w="363" w:type="dxa"/>
            <w:tcBorders>
              <w:top w:val="nil"/>
              <w:left w:val="nil"/>
              <w:bottom w:val="single" w:sz="4" w:space="0" w:color="auto"/>
              <w:right w:val="nil"/>
            </w:tcBorders>
            <w:shd w:val="clear" w:color="auto" w:fill="auto"/>
            <w:noWrap/>
            <w:vAlign w:val="bottom"/>
            <w:hideMark/>
          </w:tcPr>
          <w:p w14:paraId="161CAF9A" w14:textId="77777777" w:rsidR="00483F3B" w:rsidRPr="00483F3B" w:rsidRDefault="00483F3B" w:rsidP="00483F3B">
            <w:pPr>
              <w:suppressAutoHyphens w:val="0"/>
              <w:autoSpaceDN/>
              <w:jc w:val="center"/>
              <w:textAlignment w:val="auto"/>
              <w:rPr>
                <w:rFonts w:ascii="Arial" w:hAnsi="Arial" w:cs="Arial"/>
              </w:rPr>
            </w:pPr>
            <w:r w:rsidRPr="00483F3B">
              <w:rPr>
                <w:rFonts w:ascii="Arial" w:hAnsi="Arial" w:cs="Arial"/>
              </w:rPr>
              <w:t>1</w:t>
            </w:r>
          </w:p>
        </w:tc>
        <w:tc>
          <w:tcPr>
            <w:tcW w:w="139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58958FF"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14:paraId="6128155D"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tcBorders>
              <w:top w:val="nil"/>
              <w:left w:val="nil"/>
              <w:bottom w:val="single" w:sz="4" w:space="0" w:color="auto"/>
              <w:right w:val="single" w:sz="4" w:space="0" w:color="auto"/>
            </w:tcBorders>
            <w:shd w:val="clear" w:color="auto" w:fill="FFFFFF" w:themeFill="background1"/>
            <w:noWrap/>
            <w:vAlign w:val="bottom"/>
            <w:hideMark/>
          </w:tcPr>
          <w:p w14:paraId="59C86BBF"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78DA6BDB" w14:textId="77777777" w:rsidR="00483F3B" w:rsidRPr="00483F3B" w:rsidRDefault="00483F3B" w:rsidP="00483F3B">
            <w:pPr>
              <w:suppressAutoHyphens w:val="0"/>
              <w:autoSpaceDN/>
              <w:textAlignment w:val="auto"/>
              <w:rPr>
                <w:rFonts w:ascii="Arial" w:hAnsi="Arial" w:cs="Arial"/>
              </w:rPr>
            </w:pPr>
          </w:p>
        </w:tc>
      </w:tr>
      <w:tr w:rsidR="00632808" w:rsidRPr="00483F3B" w14:paraId="6A993C2E" w14:textId="77777777" w:rsidTr="002E3785">
        <w:trPr>
          <w:trHeight w:val="340"/>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3DBD03C4" w14:textId="77777777" w:rsidR="00483F3B" w:rsidRPr="00483F3B" w:rsidRDefault="00483F3B" w:rsidP="00483F3B">
            <w:pPr>
              <w:suppressAutoHyphens w:val="0"/>
              <w:autoSpaceDN/>
              <w:textAlignment w:val="auto"/>
              <w:rPr>
                <w:rFonts w:ascii="Arial" w:hAnsi="Arial" w:cs="Arial"/>
                <w:b/>
                <w:bCs/>
              </w:rPr>
            </w:pPr>
            <w:r w:rsidRPr="00483F3B">
              <w:rPr>
                <w:rFonts w:ascii="Arial" w:hAnsi="Arial" w:cs="Arial"/>
                <w:b/>
                <w:bCs/>
              </w:rPr>
              <w:t xml:space="preserve">OKI ES 5432 </w:t>
            </w:r>
            <w:proofErr w:type="spellStart"/>
            <w:r w:rsidRPr="00483F3B">
              <w:rPr>
                <w:rFonts w:ascii="Arial" w:hAnsi="Arial" w:cs="Arial"/>
                <w:b/>
                <w:bCs/>
              </w:rPr>
              <w:t>cyan</w:t>
            </w:r>
            <w:proofErr w:type="spellEnd"/>
          </w:p>
        </w:tc>
        <w:tc>
          <w:tcPr>
            <w:tcW w:w="2912" w:type="dxa"/>
            <w:tcBorders>
              <w:top w:val="nil"/>
              <w:left w:val="nil"/>
              <w:bottom w:val="single" w:sz="4" w:space="0" w:color="auto"/>
              <w:right w:val="single" w:sz="4" w:space="0" w:color="auto"/>
            </w:tcBorders>
            <w:shd w:val="clear" w:color="auto" w:fill="auto"/>
            <w:noWrap/>
            <w:vAlign w:val="bottom"/>
            <w:hideMark/>
          </w:tcPr>
          <w:p w14:paraId="174659EF" w14:textId="77777777" w:rsidR="00483F3B" w:rsidRPr="00483F3B" w:rsidRDefault="00483F3B" w:rsidP="00483F3B">
            <w:pPr>
              <w:suppressAutoHyphens w:val="0"/>
              <w:autoSpaceDN/>
              <w:jc w:val="right"/>
              <w:textAlignment w:val="auto"/>
              <w:rPr>
                <w:rFonts w:ascii="Arial" w:hAnsi="Arial" w:cs="Arial"/>
              </w:rPr>
            </w:pPr>
            <w:r w:rsidRPr="00483F3B">
              <w:rPr>
                <w:rFonts w:ascii="Arial" w:hAnsi="Arial" w:cs="Arial"/>
              </w:rPr>
              <w:t>6000</w:t>
            </w:r>
          </w:p>
        </w:tc>
        <w:tc>
          <w:tcPr>
            <w:tcW w:w="810" w:type="dxa"/>
            <w:tcBorders>
              <w:top w:val="nil"/>
              <w:left w:val="nil"/>
              <w:bottom w:val="single" w:sz="4" w:space="0" w:color="auto"/>
              <w:right w:val="single" w:sz="4" w:space="0" w:color="auto"/>
            </w:tcBorders>
            <w:shd w:val="clear" w:color="auto" w:fill="auto"/>
            <w:noWrap/>
            <w:vAlign w:val="bottom"/>
            <w:hideMark/>
          </w:tcPr>
          <w:p w14:paraId="00F4F69A"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originál</w:t>
            </w:r>
          </w:p>
        </w:tc>
        <w:tc>
          <w:tcPr>
            <w:tcW w:w="363" w:type="dxa"/>
            <w:tcBorders>
              <w:top w:val="nil"/>
              <w:left w:val="nil"/>
              <w:bottom w:val="single" w:sz="4" w:space="0" w:color="auto"/>
              <w:right w:val="nil"/>
            </w:tcBorders>
            <w:shd w:val="clear" w:color="auto" w:fill="auto"/>
            <w:noWrap/>
            <w:vAlign w:val="bottom"/>
            <w:hideMark/>
          </w:tcPr>
          <w:p w14:paraId="50A51E14" w14:textId="77777777" w:rsidR="00483F3B" w:rsidRPr="00483F3B" w:rsidRDefault="00483F3B" w:rsidP="00483F3B">
            <w:pPr>
              <w:suppressAutoHyphens w:val="0"/>
              <w:autoSpaceDN/>
              <w:jc w:val="center"/>
              <w:textAlignment w:val="auto"/>
              <w:rPr>
                <w:rFonts w:ascii="Arial" w:hAnsi="Arial" w:cs="Arial"/>
              </w:rPr>
            </w:pPr>
            <w:r w:rsidRPr="00483F3B">
              <w:rPr>
                <w:rFonts w:ascii="Arial" w:hAnsi="Arial" w:cs="Arial"/>
              </w:rPr>
              <w:t>1</w:t>
            </w:r>
          </w:p>
        </w:tc>
        <w:tc>
          <w:tcPr>
            <w:tcW w:w="139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97FBE94"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14:paraId="64BF2CD9"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tcBorders>
              <w:top w:val="nil"/>
              <w:left w:val="nil"/>
              <w:bottom w:val="single" w:sz="4" w:space="0" w:color="auto"/>
              <w:right w:val="single" w:sz="4" w:space="0" w:color="auto"/>
            </w:tcBorders>
            <w:shd w:val="clear" w:color="auto" w:fill="FFFFFF" w:themeFill="background1"/>
            <w:noWrap/>
            <w:vAlign w:val="bottom"/>
            <w:hideMark/>
          </w:tcPr>
          <w:p w14:paraId="15286F0E"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4B3926FB" w14:textId="77777777" w:rsidR="00483F3B" w:rsidRPr="00483F3B" w:rsidRDefault="00483F3B" w:rsidP="00483F3B">
            <w:pPr>
              <w:suppressAutoHyphens w:val="0"/>
              <w:autoSpaceDN/>
              <w:textAlignment w:val="auto"/>
              <w:rPr>
                <w:rFonts w:ascii="Arial" w:hAnsi="Arial" w:cs="Arial"/>
              </w:rPr>
            </w:pPr>
          </w:p>
        </w:tc>
      </w:tr>
      <w:tr w:rsidR="00632808" w:rsidRPr="00483F3B" w14:paraId="5DC77EB9" w14:textId="77777777" w:rsidTr="002E3785">
        <w:trPr>
          <w:trHeight w:val="340"/>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13A6981D" w14:textId="77777777" w:rsidR="00483F3B" w:rsidRPr="00483F3B" w:rsidRDefault="00483F3B" w:rsidP="00483F3B">
            <w:pPr>
              <w:suppressAutoHyphens w:val="0"/>
              <w:autoSpaceDN/>
              <w:textAlignment w:val="auto"/>
              <w:rPr>
                <w:rFonts w:ascii="Arial" w:hAnsi="Arial" w:cs="Arial"/>
                <w:b/>
                <w:bCs/>
              </w:rPr>
            </w:pPr>
            <w:r w:rsidRPr="00483F3B">
              <w:rPr>
                <w:rFonts w:ascii="Arial" w:hAnsi="Arial" w:cs="Arial"/>
                <w:b/>
                <w:bCs/>
              </w:rPr>
              <w:t xml:space="preserve">OKI ES 5432 </w:t>
            </w:r>
            <w:proofErr w:type="spellStart"/>
            <w:r w:rsidRPr="00483F3B">
              <w:rPr>
                <w:rFonts w:ascii="Arial" w:hAnsi="Arial" w:cs="Arial"/>
                <w:b/>
                <w:bCs/>
              </w:rPr>
              <w:t>magenta</w:t>
            </w:r>
            <w:proofErr w:type="spellEnd"/>
          </w:p>
        </w:tc>
        <w:tc>
          <w:tcPr>
            <w:tcW w:w="2912" w:type="dxa"/>
            <w:tcBorders>
              <w:top w:val="nil"/>
              <w:left w:val="nil"/>
              <w:bottom w:val="single" w:sz="4" w:space="0" w:color="auto"/>
              <w:right w:val="single" w:sz="4" w:space="0" w:color="auto"/>
            </w:tcBorders>
            <w:shd w:val="clear" w:color="auto" w:fill="auto"/>
            <w:noWrap/>
            <w:vAlign w:val="bottom"/>
            <w:hideMark/>
          </w:tcPr>
          <w:p w14:paraId="79265D7C" w14:textId="77777777" w:rsidR="00483F3B" w:rsidRPr="00483F3B" w:rsidRDefault="00483F3B" w:rsidP="00483F3B">
            <w:pPr>
              <w:suppressAutoHyphens w:val="0"/>
              <w:autoSpaceDN/>
              <w:jc w:val="right"/>
              <w:textAlignment w:val="auto"/>
              <w:rPr>
                <w:rFonts w:ascii="Arial" w:hAnsi="Arial" w:cs="Arial"/>
              </w:rPr>
            </w:pPr>
            <w:r w:rsidRPr="00483F3B">
              <w:rPr>
                <w:rFonts w:ascii="Arial" w:hAnsi="Arial" w:cs="Arial"/>
              </w:rPr>
              <w:t>6000</w:t>
            </w:r>
          </w:p>
        </w:tc>
        <w:tc>
          <w:tcPr>
            <w:tcW w:w="810" w:type="dxa"/>
            <w:tcBorders>
              <w:top w:val="nil"/>
              <w:left w:val="nil"/>
              <w:bottom w:val="single" w:sz="4" w:space="0" w:color="auto"/>
              <w:right w:val="single" w:sz="4" w:space="0" w:color="auto"/>
            </w:tcBorders>
            <w:shd w:val="clear" w:color="auto" w:fill="auto"/>
            <w:noWrap/>
            <w:vAlign w:val="bottom"/>
            <w:hideMark/>
          </w:tcPr>
          <w:p w14:paraId="4FDD4CCA"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originál</w:t>
            </w:r>
          </w:p>
        </w:tc>
        <w:tc>
          <w:tcPr>
            <w:tcW w:w="363" w:type="dxa"/>
            <w:tcBorders>
              <w:top w:val="nil"/>
              <w:left w:val="nil"/>
              <w:bottom w:val="single" w:sz="4" w:space="0" w:color="auto"/>
              <w:right w:val="nil"/>
            </w:tcBorders>
            <w:shd w:val="clear" w:color="auto" w:fill="auto"/>
            <w:noWrap/>
            <w:vAlign w:val="bottom"/>
            <w:hideMark/>
          </w:tcPr>
          <w:p w14:paraId="77D7CD34" w14:textId="77777777" w:rsidR="00483F3B" w:rsidRPr="00483F3B" w:rsidRDefault="00483F3B" w:rsidP="00483F3B">
            <w:pPr>
              <w:suppressAutoHyphens w:val="0"/>
              <w:autoSpaceDN/>
              <w:jc w:val="center"/>
              <w:textAlignment w:val="auto"/>
              <w:rPr>
                <w:rFonts w:ascii="Arial" w:hAnsi="Arial" w:cs="Arial"/>
              </w:rPr>
            </w:pPr>
            <w:r w:rsidRPr="00483F3B">
              <w:rPr>
                <w:rFonts w:ascii="Arial" w:hAnsi="Arial" w:cs="Arial"/>
              </w:rPr>
              <w:t>1</w:t>
            </w:r>
          </w:p>
        </w:tc>
        <w:tc>
          <w:tcPr>
            <w:tcW w:w="139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CE82C58"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14:paraId="61F9E789"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tcBorders>
              <w:top w:val="nil"/>
              <w:left w:val="nil"/>
              <w:bottom w:val="single" w:sz="4" w:space="0" w:color="auto"/>
              <w:right w:val="single" w:sz="4" w:space="0" w:color="auto"/>
            </w:tcBorders>
            <w:shd w:val="clear" w:color="auto" w:fill="FFFFFF" w:themeFill="background1"/>
            <w:noWrap/>
            <w:vAlign w:val="bottom"/>
            <w:hideMark/>
          </w:tcPr>
          <w:p w14:paraId="4B345C1E"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32BED393" w14:textId="77777777" w:rsidR="00483F3B" w:rsidRPr="00483F3B" w:rsidRDefault="00483F3B" w:rsidP="00483F3B">
            <w:pPr>
              <w:suppressAutoHyphens w:val="0"/>
              <w:autoSpaceDN/>
              <w:textAlignment w:val="auto"/>
              <w:rPr>
                <w:rFonts w:ascii="Arial" w:hAnsi="Arial" w:cs="Arial"/>
              </w:rPr>
            </w:pPr>
          </w:p>
        </w:tc>
      </w:tr>
      <w:tr w:rsidR="00632808" w:rsidRPr="00483F3B" w14:paraId="46F6947B" w14:textId="77777777" w:rsidTr="002E3785">
        <w:trPr>
          <w:trHeight w:val="340"/>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4955749F" w14:textId="77777777" w:rsidR="00483F3B" w:rsidRPr="00483F3B" w:rsidRDefault="00483F3B" w:rsidP="00483F3B">
            <w:pPr>
              <w:suppressAutoHyphens w:val="0"/>
              <w:autoSpaceDN/>
              <w:textAlignment w:val="auto"/>
              <w:rPr>
                <w:rFonts w:ascii="Arial" w:hAnsi="Arial" w:cs="Arial"/>
                <w:b/>
                <w:bCs/>
              </w:rPr>
            </w:pPr>
            <w:r w:rsidRPr="00483F3B">
              <w:rPr>
                <w:rFonts w:ascii="Arial" w:hAnsi="Arial" w:cs="Arial"/>
                <w:b/>
                <w:bCs/>
              </w:rPr>
              <w:t xml:space="preserve">OKI ES 5432 </w:t>
            </w:r>
            <w:proofErr w:type="spellStart"/>
            <w:r w:rsidRPr="00483F3B">
              <w:rPr>
                <w:rFonts w:ascii="Arial" w:hAnsi="Arial" w:cs="Arial"/>
                <w:b/>
                <w:bCs/>
              </w:rPr>
              <w:t>yellow</w:t>
            </w:r>
            <w:proofErr w:type="spellEnd"/>
          </w:p>
        </w:tc>
        <w:tc>
          <w:tcPr>
            <w:tcW w:w="2912" w:type="dxa"/>
            <w:tcBorders>
              <w:top w:val="nil"/>
              <w:left w:val="nil"/>
              <w:bottom w:val="single" w:sz="4" w:space="0" w:color="auto"/>
              <w:right w:val="single" w:sz="4" w:space="0" w:color="auto"/>
            </w:tcBorders>
            <w:shd w:val="clear" w:color="auto" w:fill="auto"/>
            <w:noWrap/>
            <w:vAlign w:val="bottom"/>
            <w:hideMark/>
          </w:tcPr>
          <w:p w14:paraId="6E67C370" w14:textId="77777777" w:rsidR="00483F3B" w:rsidRPr="00483F3B" w:rsidRDefault="00483F3B" w:rsidP="00483F3B">
            <w:pPr>
              <w:suppressAutoHyphens w:val="0"/>
              <w:autoSpaceDN/>
              <w:jc w:val="right"/>
              <w:textAlignment w:val="auto"/>
              <w:rPr>
                <w:rFonts w:ascii="Arial" w:hAnsi="Arial" w:cs="Arial"/>
              </w:rPr>
            </w:pPr>
            <w:r w:rsidRPr="00483F3B">
              <w:rPr>
                <w:rFonts w:ascii="Arial" w:hAnsi="Arial" w:cs="Arial"/>
              </w:rPr>
              <w:t>6000</w:t>
            </w:r>
          </w:p>
        </w:tc>
        <w:tc>
          <w:tcPr>
            <w:tcW w:w="810" w:type="dxa"/>
            <w:tcBorders>
              <w:top w:val="nil"/>
              <w:left w:val="nil"/>
              <w:bottom w:val="single" w:sz="4" w:space="0" w:color="auto"/>
              <w:right w:val="single" w:sz="4" w:space="0" w:color="auto"/>
            </w:tcBorders>
            <w:shd w:val="clear" w:color="auto" w:fill="auto"/>
            <w:noWrap/>
            <w:vAlign w:val="bottom"/>
            <w:hideMark/>
          </w:tcPr>
          <w:p w14:paraId="1DC18B10"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originál</w:t>
            </w:r>
          </w:p>
        </w:tc>
        <w:tc>
          <w:tcPr>
            <w:tcW w:w="363" w:type="dxa"/>
            <w:tcBorders>
              <w:top w:val="nil"/>
              <w:left w:val="nil"/>
              <w:bottom w:val="single" w:sz="4" w:space="0" w:color="auto"/>
              <w:right w:val="nil"/>
            </w:tcBorders>
            <w:shd w:val="clear" w:color="auto" w:fill="auto"/>
            <w:noWrap/>
            <w:vAlign w:val="bottom"/>
            <w:hideMark/>
          </w:tcPr>
          <w:p w14:paraId="2500A388" w14:textId="77777777" w:rsidR="00483F3B" w:rsidRPr="00483F3B" w:rsidRDefault="00483F3B" w:rsidP="00483F3B">
            <w:pPr>
              <w:suppressAutoHyphens w:val="0"/>
              <w:autoSpaceDN/>
              <w:jc w:val="center"/>
              <w:textAlignment w:val="auto"/>
              <w:rPr>
                <w:rFonts w:ascii="Arial" w:hAnsi="Arial" w:cs="Arial"/>
              </w:rPr>
            </w:pPr>
            <w:r w:rsidRPr="00483F3B">
              <w:rPr>
                <w:rFonts w:ascii="Arial" w:hAnsi="Arial" w:cs="Arial"/>
              </w:rPr>
              <w:t>1</w:t>
            </w:r>
          </w:p>
        </w:tc>
        <w:tc>
          <w:tcPr>
            <w:tcW w:w="139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8E4D28"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14:paraId="0232CC94"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tcBorders>
              <w:top w:val="nil"/>
              <w:left w:val="nil"/>
              <w:bottom w:val="single" w:sz="4" w:space="0" w:color="auto"/>
              <w:right w:val="single" w:sz="4" w:space="0" w:color="auto"/>
            </w:tcBorders>
            <w:shd w:val="clear" w:color="auto" w:fill="FFFFFF" w:themeFill="background1"/>
            <w:noWrap/>
            <w:vAlign w:val="bottom"/>
            <w:hideMark/>
          </w:tcPr>
          <w:p w14:paraId="71DF0375"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13949A77" w14:textId="77777777" w:rsidR="00483F3B" w:rsidRPr="00483F3B" w:rsidRDefault="00483F3B" w:rsidP="00483F3B">
            <w:pPr>
              <w:suppressAutoHyphens w:val="0"/>
              <w:autoSpaceDN/>
              <w:textAlignment w:val="auto"/>
              <w:rPr>
                <w:rFonts w:ascii="Arial" w:hAnsi="Arial" w:cs="Arial"/>
              </w:rPr>
            </w:pPr>
          </w:p>
        </w:tc>
      </w:tr>
      <w:tr w:rsidR="00632808" w:rsidRPr="00483F3B" w14:paraId="724A3ABF" w14:textId="77777777" w:rsidTr="002E3785">
        <w:trPr>
          <w:trHeight w:val="340"/>
          <w:jc w:val="center"/>
        </w:trPr>
        <w:tc>
          <w:tcPr>
            <w:tcW w:w="2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B16EF" w14:textId="77777777" w:rsidR="00483F3B" w:rsidRPr="00483F3B" w:rsidRDefault="00483F3B" w:rsidP="00483F3B">
            <w:pPr>
              <w:suppressAutoHyphens w:val="0"/>
              <w:autoSpaceDN/>
              <w:textAlignment w:val="auto"/>
              <w:rPr>
                <w:rFonts w:ascii="Arial" w:hAnsi="Arial" w:cs="Arial"/>
                <w:b/>
                <w:bCs/>
              </w:rPr>
            </w:pPr>
            <w:r w:rsidRPr="00483F3B">
              <w:rPr>
                <w:rFonts w:ascii="Arial" w:hAnsi="Arial" w:cs="Arial"/>
                <w:b/>
                <w:bCs/>
              </w:rPr>
              <w:t>OKI ES4132 valec</w:t>
            </w:r>
          </w:p>
        </w:tc>
        <w:tc>
          <w:tcPr>
            <w:tcW w:w="2912" w:type="dxa"/>
            <w:tcBorders>
              <w:top w:val="single" w:sz="4" w:space="0" w:color="auto"/>
              <w:left w:val="nil"/>
              <w:bottom w:val="single" w:sz="4" w:space="0" w:color="auto"/>
              <w:right w:val="single" w:sz="4" w:space="0" w:color="auto"/>
            </w:tcBorders>
            <w:shd w:val="clear" w:color="auto" w:fill="auto"/>
            <w:noWrap/>
            <w:vAlign w:val="bottom"/>
            <w:hideMark/>
          </w:tcPr>
          <w:p w14:paraId="4A9BD060" w14:textId="77777777" w:rsidR="00483F3B" w:rsidRPr="00483F3B" w:rsidRDefault="00483F3B" w:rsidP="00483F3B">
            <w:pPr>
              <w:suppressAutoHyphens w:val="0"/>
              <w:autoSpaceDN/>
              <w:jc w:val="right"/>
              <w:textAlignment w:val="auto"/>
              <w:rPr>
                <w:rFonts w:ascii="Arial" w:hAnsi="Arial" w:cs="Arial"/>
              </w:rPr>
            </w:pPr>
            <w:r w:rsidRPr="00483F3B">
              <w:rPr>
                <w:rFonts w:ascii="Arial" w:hAnsi="Arial" w:cs="Arial"/>
              </w:rPr>
              <w:t>25000</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5695CEF6"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originál</w:t>
            </w:r>
          </w:p>
        </w:tc>
        <w:tc>
          <w:tcPr>
            <w:tcW w:w="363" w:type="dxa"/>
            <w:tcBorders>
              <w:top w:val="single" w:sz="4" w:space="0" w:color="auto"/>
              <w:left w:val="nil"/>
              <w:bottom w:val="single" w:sz="4" w:space="0" w:color="auto"/>
              <w:right w:val="nil"/>
            </w:tcBorders>
            <w:shd w:val="clear" w:color="auto" w:fill="auto"/>
            <w:noWrap/>
            <w:vAlign w:val="bottom"/>
            <w:hideMark/>
          </w:tcPr>
          <w:p w14:paraId="4C319646" w14:textId="77777777" w:rsidR="00483F3B" w:rsidRPr="00483F3B" w:rsidRDefault="00483F3B" w:rsidP="00483F3B">
            <w:pPr>
              <w:suppressAutoHyphens w:val="0"/>
              <w:autoSpaceDN/>
              <w:jc w:val="center"/>
              <w:textAlignment w:val="auto"/>
              <w:rPr>
                <w:rFonts w:ascii="Arial" w:hAnsi="Arial" w:cs="Arial"/>
              </w:rPr>
            </w:pPr>
            <w:r w:rsidRPr="00483F3B">
              <w:rPr>
                <w:rFonts w:ascii="Arial" w:hAnsi="Arial" w:cs="Arial"/>
              </w:rPr>
              <w:t>3</w:t>
            </w:r>
          </w:p>
        </w:tc>
        <w:tc>
          <w:tcPr>
            <w:tcW w:w="13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5ECC47"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113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0CF9942"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7374E2B"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1FBEB59E" w14:textId="77777777" w:rsidR="00483F3B" w:rsidRPr="00483F3B" w:rsidRDefault="00483F3B" w:rsidP="00483F3B">
            <w:pPr>
              <w:suppressAutoHyphens w:val="0"/>
              <w:autoSpaceDN/>
              <w:textAlignment w:val="auto"/>
              <w:rPr>
                <w:rFonts w:ascii="Arial" w:hAnsi="Arial" w:cs="Arial"/>
              </w:rPr>
            </w:pPr>
          </w:p>
        </w:tc>
      </w:tr>
      <w:tr w:rsidR="00632808" w:rsidRPr="00483F3B" w14:paraId="534D5670" w14:textId="77777777" w:rsidTr="002E3785">
        <w:trPr>
          <w:trHeight w:val="340"/>
          <w:jc w:val="center"/>
        </w:trPr>
        <w:tc>
          <w:tcPr>
            <w:tcW w:w="2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CB51D" w14:textId="77777777" w:rsidR="00483F3B" w:rsidRPr="00483F3B" w:rsidRDefault="00483F3B" w:rsidP="00483F3B">
            <w:pPr>
              <w:suppressAutoHyphens w:val="0"/>
              <w:autoSpaceDN/>
              <w:textAlignment w:val="auto"/>
              <w:rPr>
                <w:rFonts w:ascii="Arial" w:hAnsi="Arial" w:cs="Arial"/>
                <w:b/>
                <w:bCs/>
              </w:rPr>
            </w:pPr>
            <w:r w:rsidRPr="00483F3B">
              <w:rPr>
                <w:rFonts w:ascii="Arial" w:hAnsi="Arial" w:cs="Arial"/>
                <w:b/>
                <w:bCs/>
              </w:rPr>
              <w:t>OKI ES4132</w:t>
            </w:r>
          </w:p>
        </w:tc>
        <w:tc>
          <w:tcPr>
            <w:tcW w:w="2912" w:type="dxa"/>
            <w:tcBorders>
              <w:top w:val="single" w:sz="4" w:space="0" w:color="auto"/>
              <w:left w:val="nil"/>
              <w:bottom w:val="single" w:sz="4" w:space="0" w:color="auto"/>
              <w:right w:val="single" w:sz="4" w:space="0" w:color="auto"/>
            </w:tcBorders>
            <w:shd w:val="clear" w:color="auto" w:fill="auto"/>
            <w:noWrap/>
            <w:vAlign w:val="bottom"/>
            <w:hideMark/>
          </w:tcPr>
          <w:p w14:paraId="767CD999" w14:textId="77777777" w:rsidR="00483F3B" w:rsidRPr="00483F3B" w:rsidRDefault="00483F3B" w:rsidP="00483F3B">
            <w:pPr>
              <w:suppressAutoHyphens w:val="0"/>
              <w:autoSpaceDN/>
              <w:jc w:val="right"/>
              <w:textAlignment w:val="auto"/>
              <w:rPr>
                <w:rFonts w:ascii="Arial" w:hAnsi="Arial" w:cs="Arial"/>
              </w:rPr>
            </w:pPr>
            <w:r w:rsidRPr="00483F3B">
              <w:rPr>
                <w:rFonts w:ascii="Arial" w:hAnsi="Arial" w:cs="Arial"/>
              </w:rPr>
              <w:t>12000</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2EB4A809"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originál</w:t>
            </w:r>
          </w:p>
        </w:tc>
        <w:tc>
          <w:tcPr>
            <w:tcW w:w="363" w:type="dxa"/>
            <w:tcBorders>
              <w:top w:val="single" w:sz="4" w:space="0" w:color="auto"/>
              <w:left w:val="nil"/>
              <w:bottom w:val="single" w:sz="4" w:space="0" w:color="auto"/>
              <w:right w:val="nil"/>
            </w:tcBorders>
            <w:shd w:val="clear" w:color="auto" w:fill="auto"/>
            <w:noWrap/>
            <w:vAlign w:val="bottom"/>
            <w:hideMark/>
          </w:tcPr>
          <w:p w14:paraId="639F3902" w14:textId="77777777" w:rsidR="00483F3B" w:rsidRPr="00483F3B" w:rsidRDefault="00483F3B" w:rsidP="00483F3B">
            <w:pPr>
              <w:suppressAutoHyphens w:val="0"/>
              <w:autoSpaceDN/>
              <w:jc w:val="center"/>
              <w:textAlignment w:val="auto"/>
              <w:rPr>
                <w:rFonts w:ascii="Arial" w:hAnsi="Arial" w:cs="Arial"/>
              </w:rPr>
            </w:pPr>
            <w:r w:rsidRPr="00483F3B">
              <w:rPr>
                <w:rFonts w:ascii="Arial" w:hAnsi="Arial" w:cs="Arial"/>
              </w:rPr>
              <w:t>8</w:t>
            </w:r>
          </w:p>
        </w:tc>
        <w:tc>
          <w:tcPr>
            <w:tcW w:w="13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5AF676"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113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2AE0CEC"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A327D8B"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5E072618" w14:textId="77777777" w:rsidR="00483F3B" w:rsidRPr="00483F3B" w:rsidRDefault="00483F3B" w:rsidP="00483F3B">
            <w:pPr>
              <w:suppressAutoHyphens w:val="0"/>
              <w:autoSpaceDN/>
              <w:textAlignment w:val="auto"/>
              <w:rPr>
                <w:rFonts w:ascii="Arial" w:hAnsi="Arial" w:cs="Arial"/>
              </w:rPr>
            </w:pPr>
          </w:p>
        </w:tc>
      </w:tr>
      <w:tr w:rsidR="00632808" w:rsidRPr="00483F3B" w14:paraId="0B768858" w14:textId="77777777" w:rsidTr="002E3785">
        <w:trPr>
          <w:trHeight w:val="340"/>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58F9D9DB" w14:textId="77777777" w:rsidR="00483F3B" w:rsidRPr="00483F3B" w:rsidRDefault="00483F3B" w:rsidP="00483F3B">
            <w:pPr>
              <w:suppressAutoHyphens w:val="0"/>
              <w:autoSpaceDN/>
              <w:textAlignment w:val="auto"/>
              <w:rPr>
                <w:rFonts w:ascii="Arial" w:hAnsi="Arial" w:cs="Arial"/>
                <w:b/>
                <w:bCs/>
              </w:rPr>
            </w:pPr>
            <w:r w:rsidRPr="00483F3B">
              <w:rPr>
                <w:rFonts w:ascii="Arial" w:hAnsi="Arial" w:cs="Arial"/>
                <w:b/>
                <w:bCs/>
              </w:rPr>
              <w:lastRenderedPageBreak/>
              <w:t>OKI ES7131</w:t>
            </w:r>
          </w:p>
        </w:tc>
        <w:tc>
          <w:tcPr>
            <w:tcW w:w="2912" w:type="dxa"/>
            <w:tcBorders>
              <w:top w:val="nil"/>
              <w:left w:val="nil"/>
              <w:bottom w:val="single" w:sz="4" w:space="0" w:color="auto"/>
              <w:right w:val="single" w:sz="4" w:space="0" w:color="auto"/>
            </w:tcBorders>
            <w:shd w:val="clear" w:color="auto" w:fill="auto"/>
            <w:noWrap/>
            <w:vAlign w:val="bottom"/>
            <w:hideMark/>
          </w:tcPr>
          <w:p w14:paraId="0427983B" w14:textId="77777777" w:rsidR="00483F3B" w:rsidRPr="00483F3B" w:rsidRDefault="00483F3B" w:rsidP="00483F3B">
            <w:pPr>
              <w:suppressAutoHyphens w:val="0"/>
              <w:autoSpaceDN/>
              <w:jc w:val="right"/>
              <w:textAlignment w:val="auto"/>
              <w:rPr>
                <w:rFonts w:ascii="Arial" w:hAnsi="Arial" w:cs="Arial"/>
              </w:rPr>
            </w:pPr>
            <w:r w:rsidRPr="00483F3B">
              <w:rPr>
                <w:rFonts w:ascii="Arial" w:hAnsi="Arial" w:cs="Arial"/>
              </w:rPr>
              <w:t>36000</w:t>
            </w:r>
          </w:p>
        </w:tc>
        <w:tc>
          <w:tcPr>
            <w:tcW w:w="810" w:type="dxa"/>
            <w:tcBorders>
              <w:top w:val="nil"/>
              <w:left w:val="nil"/>
              <w:bottom w:val="single" w:sz="4" w:space="0" w:color="auto"/>
              <w:right w:val="single" w:sz="4" w:space="0" w:color="auto"/>
            </w:tcBorders>
            <w:shd w:val="clear" w:color="auto" w:fill="auto"/>
            <w:noWrap/>
            <w:vAlign w:val="bottom"/>
            <w:hideMark/>
          </w:tcPr>
          <w:p w14:paraId="7E07B199"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originál</w:t>
            </w:r>
          </w:p>
        </w:tc>
        <w:tc>
          <w:tcPr>
            <w:tcW w:w="363" w:type="dxa"/>
            <w:tcBorders>
              <w:top w:val="nil"/>
              <w:left w:val="nil"/>
              <w:bottom w:val="single" w:sz="4" w:space="0" w:color="auto"/>
              <w:right w:val="nil"/>
            </w:tcBorders>
            <w:shd w:val="clear" w:color="auto" w:fill="auto"/>
            <w:noWrap/>
            <w:vAlign w:val="bottom"/>
            <w:hideMark/>
          </w:tcPr>
          <w:p w14:paraId="08353432" w14:textId="77777777" w:rsidR="00483F3B" w:rsidRPr="00483F3B" w:rsidRDefault="00483F3B" w:rsidP="00483F3B">
            <w:pPr>
              <w:suppressAutoHyphens w:val="0"/>
              <w:autoSpaceDN/>
              <w:jc w:val="center"/>
              <w:textAlignment w:val="auto"/>
              <w:rPr>
                <w:rFonts w:ascii="Arial" w:hAnsi="Arial" w:cs="Arial"/>
              </w:rPr>
            </w:pPr>
            <w:r w:rsidRPr="00483F3B">
              <w:rPr>
                <w:rFonts w:ascii="Arial" w:hAnsi="Arial" w:cs="Arial"/>
              </w:rPr>
              <w:t>2</w:t>
            </w:r>
          </w:p>
        </w:tc>
        <w:tc>
          <w:tcPr>
            <w:tcW w:w="139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200E25"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14:paraId="74CB932E"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tcBorders>
              <w:top w:val="nil"/>
              <w:left w:val="nil"/>
              <w:bottom w:val="single" w:sz="4" w:space="0" w:color="auto"/>
              <w:right w:val="single" w:sz="4" w:space="0" w:color="auto"/>
            </w:tcBorders>
            <w:shd w:val="clear" w:color="auto" w:fill="FFFFFF" w:themeFill="background1"/>
            <w:noWrap/>
            <w:vAlign w:val="bottom"/>
            <w:hideMark/>
          </w:tcPr>
          <w:p w14:paraId="40DA41B9"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10183359" w14:textId="77777777" w:rsidR="00483F3B" w:rsidRPr="00483F3B" w:rsidRDefault="00483F3B" w:rsidP="00483F3B">
            <w:pPr>
              <w:suppressAutoHyphens w:val="0"/>
              <w:autoSpaceDN/>
              <w:textAlignment w:val="auto"/>
              <w:rPr>
                <w:rFonts w:ascii="Arial" w:hAnsi="Arial" w:cs="Arial"/>
              </w:rPr>
            </w:pPr>
          </w:p>
        </w:tc>
      </w:tr>
      <w:tr w:rsidR="00632808" w:rsidRPr="00483F3B" w14:paraId="44208FE6" w14:textId="77777777" w:rsidTr="002E3785">
        <w:trPr>
          <w:trHeight w:val="340"/>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5D59557C" w14:textId="77777777" w:rsidR="00483F3B" w:rsidRPr="00483F3B" w:rsidRDefault="00483F3B" w:rsidP="00483F3B">
            <w:pPr>
              <w:suppressAutoHyphens w:val="0"/>
              <w:autoSpaceDN/>
              <w:textAlignment w:val="auto"/>
              <w:rPr>
                <w:rFonts w:ascii="Arial" w:hAnsi="Arial" w:cs="Arial"/>
                <w:b/>
                <w:bCs/>
              </w:rPr>
            </w:pPr>
            <w:r w:rsidRPr="00483F3B">
              <w:rPr>
                <w:rFonts w:ascii="Arial" w:hAnsi="Arial" w:cs="Arial"/>
                <w:b/>
                <w:bCs/>
              </w:rPr>
              <w:t>OKI ES7131 valec</w:t>
            </w:r>
          </w:p>
        </w:tc>
        <w:tc>
          <w:tcPr>
            <w:tcW w:w="2912" w:type="dxa"/>
            <w:tcBorders>
              <w:top w:val="nil"/>
              <w:left w:val="nil"/>
              <w:bottom w:val="single" w:sz="4" w:space="0" w:color="auto"/>
              <w:right w:val="single" w:sz="4" w:space="0" w:color="auto"/>
            </w:tcBorders>
            <w:shd w:val="clear" w:color="auto" w:fill="auto"/>
            <w:noWrap/>
            <w:vAlign w:val="bottom"/>
            <w:hideMark/>
          </w:tcPr>
          <w:p w14:paraId="473154C2" w14:textId="77777777" w:rsidR="00483F3B" w:rsidRPr="00483F3B" w:rsidRDefault="00483F3B" w:rsidP="00483F3B">
            <w:pPr>
              <w:suppressAutoHyphens w:val="0"/>
              <w:autoSpaceDN/>
              <w:jc w:val="right"/>
              <w:textAlignment w:val="auto"/>
              <w:rPr>
                <w:rFonts w:ascii="Arial" w:hAnsi="Arial" w:cs="Arial"/>
              </w:rPr>
            </w:pPr>
            <w:r w:rsidRPr="00483F3B">
              <w:rPr>
                <w:rFonts w:ascii="Arial" w:hAnsi="Arial" w:cs="Arial"/>
              </w:rPr>
              <w:t>72000</w:t>
            </w:r>
          </w:p>
        </w:tc>
        <w:tc>
          <w:tcPr>
            <w:tcW w:w="810" w:type="dxa"/>
            <w:tcBorders>
              <w:top w:val="nil"/>
              <w:left w:val="nil"/>
              <w:bottom w:val="single" w:sz="4" w:space="0" w:color="auto"/>
              <w:right w:val="single" w:sz="4" w:space="0" w:color="auto"/>
            </w:tcBorders>
            <w:shd w:val="clear" w:color="auto" w:fill="auto"/>
            <w:noWrap/>
            <w:vAlign w:val="bottom"/>
            <w:hideMark/>
          </w:tcPr>
          <w:p w14:paraId="4A8D60BB"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originál</w:t>
            </w:r>
          </w:p>
        </w:tc>
        <w:tc>
          <w:tcPr>
            <w:tcW w:w="363" w:type="dxa"/>
            <w:tcBorders>
              <w:top w:val="nil"/>
              <w:left w:val="nil"/>
              <w:bottom w:val="single" w:sz="4" w:space="0" w:color="auto"/>
              <w:right w:val="nil"/>
            </w:tcBorders>
            <w:shd w:val="clear" w:color="auto" w:fill="auto"/>
            <w:noWrap/>
            <w:vAlign w:val="bottom"/>
            <w:hideMark/>
          </w:tcPr>
          <w:p w14:paraId="2CC4C000" w14:textId="77777777" w:rsidR="00483F3B" w:rsidRPr="00483F3B" w:rsidRDefault="00483F3B" w:rsidP="00483F3B">
            <w:pPr>
              <w:suppressAutoHyphens w:val="0"/>
              <w:autoSpaceDN/>
              <w:jc w:val="center"/>
              <w:textAlignment w:val="auto"/>
              <w:rPr>
                <w:rFonts w:ascii="Arial" w:hAnsi="Arial" w:cs="Arial"/>
              </w:rPr>
            </w:pPr>
            <w:r w:rsidRPr="00483F3B">
              <w:rPr>
                <w:rFonts w:ascii="Arial" w:hAnsi="Arial" w:cs="Arial"/>
              </w:rPr>
              <w:t>2</w:t>
            </w:r>
          </w:p>
        </w:tc>
        <w:tc>
          <w:tcPr>
            <w:tcW w:w="139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3068037"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14:paraId="7B718B01"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tcBorders>
              <w:top w:val="nil"/>
              <w:left w:val="nil"/>
              <w:bottom w:val="single" w:sz="4" w:space="0" w:color="auto"/>
              <w:right w:val="single" w:sz="4" w:space="0" w:color="auto"/>
            </w:tcBorders>
            <w:shd w:val="clear" w:color="auto" w:fill="FFFFFF" w:themeFill="background1"/>
            <w:noWrap/>
            <w:vAlign w:val="bottom"/>
            <w:hideMark/>
          </w:tcPr>
          <w:p w14:paraId="4DEE9B13"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55C00F87" w14:textId="77777777" w:rsidR="00483F3B" w:rsidRPr="00483F3B" w:rsidRDefault="00483F3B" w:rsidP="00483F3B">
            <w:pPr>
              <w:suppressAutoHyphens w:val="0"/>
              <w:autoSpaceDN/>
              <w:textAlignment w:val="auto"/>
              <w:rPr>
                <w:rFonts w:ascii="Arial" w:hAnsi="Arial" w:cs="Arial"/>
              </w:rPr>
            </w:pPr>
          </w:p>
        </w:tc>
      </w:tr>
      <w:tr w:rsidR="00632808" w:rsidRPr="00483F3B" w14:paraId="51C3550C" w14:textId="77777777" w:rsidTr="002E3785">
        <w:trPr>
          <w:trHeight w:val="340"/>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303D4CF0" w14:textId="77777777" w:rsidR="00483F3B" w:rsidRPr="00483F3B" w:rsidRDefault="00483F3B" w:rsidP="00483F3B">
            <w:pPr>
              <w:suppressAutoHyphens w:val="0"/>
              <w:autoSpaceDN/>
              <w:textAlignment w:val="auto"/>
              <w:rPr>
                <w:rFonts w:ascii="Arial" w:hAnsi="Arial" w:cs="Arial"/>
                <w:b/>
                <w:bCs/>
              </w:rPr>
            </w:pPr>
            <w:r w:rsidRPr="00483F3B">
              <w:rPr>
                <w:rFonts w:ascii="Arial" w:hAnsi="Arial" w:cs="Arial"/>
                <w:b/>
                <w:bCs/>
              </w:rPr>
              <w:t>Q2612A</w:t>
            </w:r>
          </w:p>
        </w:tc>
        <w:tc>
          <w:tcPr>
            <w:tcW w:w="2912" w:type="dxa"/>
            <w:tcBorders>
              <w:top w:val="nil"/>
              <w:left w:val="nil"/>
              <w:bottom w:val="single" w:sz="4" w:space="0" w:color="auto"/>
              <w:right w:val="single" w:sz="4" w:space="0" w:color="auto"/>
            </w:tcBorders>
            <w:shd w:val="clear" w:color="auto" w:fill="auto"/>
            <w:noWrap/>
            <w:vAlign w:val="bottom"/>
            <w:hideMark/>
          </w:tcPr>
          <w:p w14:paraId="3ABD599F" w14:textId="77777777" w:rsidR="00483F3B" w:rsidRPr="00483F3B" w:rsidRDefault="00483F3B" w:rsidP="00483F3B">
            <w:pPr>
              <w:suppressAutoHyphens w:val="0"/>
              <w:autoSpaceDN/>
              <w:jc w:val="right"/>
              <w:textAlignment w:val="auto"/>
              <w:rPr>
                <w:rFonts w:ascii="Arial" w:hAnsi="Arial" w:cs="Arial"/>
              </w:rPr>
            </w:pPr>
            <w:r w:rsidRPr="00483F3B">
              <w:rPr>
                <w:rFonts w:ascii="Arial" w:hAnsi="Arial" w:cs="Arial"/>
              </w:rPr>
              <w:t>2000</w:t>
            </w:r>
          </w:p>
        </w:tc>
        <w:tc>
          <w:tcPr>
            <w:tcW w:w="810" w:type="dxa"/>
            <w:tcBorders>
              <w:top w:val="nil"/>
              <w:left w:val="nil"/>
              <w:bottom w:val="single" w:sz="4" w:space="0" w:color="auto"/>
              <w:right w:val="single" w:sz="4" w:space="0" w:color="auto"/>
            </w:tcBorders>
            <w:shd w:val="clear" w:color="auto" w:fill="auto"/>
            <w:noWrap/>
            <w:vAlign w:val="bottom"/>
            <w:hideMark/>
          </w:tcPr>
          <w:p w14:paraId="0D23F8B7"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kompatibilný</w:t>
            </w:r>
          </w:p>
        </w:tc>
        <w:tc>
          <w:tcPr>
            <w:tcW w:w="363" w:type="dxa"/>
            <w:tcBorders>
              <w:top w:val="nil"/>
              <w:left w:val="nil"/>
              <w:bottom w:val="single" w:sz="4" w:space="0" w:color="auto"/>
              <w:right w:val="nil"/>
            </w:tcBorders>
            <w:shd w:val="clear" w:color="auto" w:fill="auto"/>
            <w:noWrap/>
            <w:vAlign w:val="bottom"/>
            <w:hideMark/>
          </w:tcPr>
          <w:p w14:paraId="380930B0" w14:textId="77777777" w:rsidR="00483F3B" w:rsidRPr="00483F3B" w:rsidRDefault="00483F3B" w:rsidP="00483F3B">
            <w:pPr>
              <w:suppressAutoHyphens w:val="0"/>
              <w:autoSpaceDN/>
              <w:jc w:val="center"/>
              <w:textAlignment w:val="auto"/>
              <w:rPr>
                <w:rFonts w:ascii="Arial" w:hAnsi="Arial" w:cs="Arial"/>
              </w:rPr>
            </w:pPr>
            <w:r w:rsidRPr="00483F3B">
              <w:rPr>
                <w:rFonts w:ascii="Arial" w:hAnsi="Arial" w:cs="Arial"/>
              </w:rPr>
              <w:t>45</w:t>
            </w:r>
          </w:p>
        </w:tc>
        <w:tc>
          <w:tcPr>
            <w:tcW w:w="139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9DB038"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14:paraId="637E3DD7"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tcBorders>
              <w:top w:val="nil"/>
              <w:left w:val="nil"/>
              <w:bottom w:val="single" w:sz="4" w:space="0" w:color="auto"/>
              <w:right w:val="single" w:sz="4" w:space="0" w:color="auto"/>
            </w:tcBorders>
            <w:shd w:val="clear" w:color="auto" w:fill="FFFFFF" w:themeFill="background1"/>
            <w:noWrap/>
            <w:vAlign w:val="bottom"/>
            <w:hideMark/>
          </w:tcPr>
          <w:p w14:paraId="7D1757B7"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038CF5EE" w14:textId="77777777" w:rsidR="00483F3B" w:rsidRPr="00483F3B" w:rsidRDefault="00483F3B" w:rsidP="00483F3B">
            <w:pPr>
              <w:suppressAutoHyphens w:val="0"/>
              <w:autoSpaceDN/>
              <w:textAlignment w:val="auto"/>
              <w:rPr>
                <w:rFonts w:ascii="Arial" w:hAnsi="Arial" w:cs="Arial"/>
              </w:rPr>
            </w:pPr>
          </w:p>
        </w:tc>
      </w:tr>
      <w:tr w:rsidR="00632808" w:rsidRPr="00483F3B" w14:paraId="55DCCC9C" w14:textId="77777777" w:rsidTr="002E3785">
        <w:trPr>
          <w:trHeight w:val="340"/>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4DA27FEE" w14:textId="77777777" w:rsidR="00483F3B" w:rsidRPr="00483F3B" w:rsidRDefault="00483F3B" w:rsidP="00483F3B">
            <w:pPr>
              <w:suppressAutoHyphens w:val="0"/>
              <w:autoSpaceDN/>
              <w:textAlignment w:val="auto"/>
              <w:rPr>
                <w:rFonts w:ascii="Arial" w:hAnsi="Arial" w:cs="Arial"/>
                <w:b/>
                <w:bCs/>
              </w:rPr>
            </w:pPr>
            <w:r w:rsidRPr="00483F3B">
              <w:rPr>
                <w:rFonts w:ascii="Arial" w:hAnsi="Arial" w:cs="Arial"/>
                <w:b/>
                <w:bCs/>
              </w:rPr>
              <w:t>Samsung 2625</w:t>
            </w:r>
          </w:p>
        </w:tc>
        <w:tc>
          <w:tcPr>
            <w:tcW w:w="2912" w:type="dxa"/>
            <w:tcBorders>
              <w:top w:val="nil"/>
              <w:left w:val="nil"/>
              <w:bottom w:val="single" w:sz="4" w:space="0" w:color="auto"/>
              <w:right w:val="single" w:sz="4" w:space="0" w:color="auto"/>
            </w:tcBorders>
            <w:shd w:val="clear" w:color="auto" w:fill="auto"/>
            <w:noWrap/>
            <w:vAlign w:val="bottom"/>
            <w:hideMark/>
          </w:tcPr>
          <w:p w14:paraId="6E12ADBE" w14:textId="77777777" w:rsidR="00483F3B" w:rsidRPr="00483F3B" w:rsidRDefault="00483F3B" w:rsidP="00483F3B">
            <w:pPr>
              <w:suppressAutoHyphens w:val="0"/>
              <w:autoSpaceDN/>
              <w:jc w:val="right"/>
              <w:textAlignment w:val="auto"/>
              <w:rPr>
                <w:rFonts w:ascii="Arial" w:hAnsi="Arial" w:cs="Arial"/>
              </w:rPr>
            </w:pPr>
            <w:r w:rsidRPr="00483F3B">
              <w:rPr>
                <w:rFonts w:ascii="Arial" w:hAnsi="Arial" w:cs="Arial"/>
              </w:rPr>
              <w:t>3000</w:t>
            </w:r>
          </w:p>
        </w:tc>
        <w:tc>
          <w:tcPr>
            <w:tcW w:w="810" w:type="dxa"/>
            <w:tcBorders>
              <w:top w:val="nil"/>
              <w:left w:val="nil"/>
              <w:bottom w:val="single" w:sz="4" w:space="0" w:color="auto"/>
              <w:right w:val="single" w:sz="4" w:space="0" w:color="auto"/>
            </w:tcBorders>
            <w:shd w:val="clear" w:color="auto" w:fill="auto"/>
            <w:noWrap/>
            <w:vAlign w:val="bottom"/>
            <w:hideMark/>
          </w:tcPr>
          <w:p w14:paraId="5DA03B85"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kompatibilný</w:t>
            </w:r>
          </w:p>
        </w:tc>
        <w:tc>
          <w:tcPr>
            <w:tcW w:w="363" w:type="dxa"/>
            <w:tcBorders>
              <w:top w:val="nil"/>
              <w:left w:val="nil"/>
              <w:bottom w:val="single" w:sz="4" w:space="0" w:color="auto"/>
              <w:right w:val="nil"/>
            </w:tcBorders>
            <w:shd w:val="clear" w:color="auto" w:fill="auto"/>
            <w:noWrap/>
            <w:vAlign w:val="bottom"/>
            <w:hideMark/>
          </w:tcPr>
          <w:p w14:paraId="671853ED" w14:textId="77777777" w:rsidR="00483F3B" w:rsidRPr="00483F3B" w:rsidRDefault="00483F3B" w:rsidP="00483F3B">
            <w:pPr>
              <w:suppressAutoHyphens w:val="0"/>
              <w:autoSpaceDN/>
              <w:jc w:val="center"/>
              <w:textAlignment w:val="auto"/>
              <w:rPr>
                <w:rFonts w:ascii="Arial" w:hAnsi="Arial" w:cs="Arial"/>
              </w:rPr>
            </w:pPr>
            <w:r w:rsidRPr="00483F3B">
              <w:rPr>
                <w:rFonts w:ascii="Arial" w:hAnsi="Arial" w:cs="Arial"/>
              </w:rPr>
              <w:t>6</w:t>
            </w:r>
          </w:p>
        </w:tc>
        <w:tc>
          <w:tcPr>
            <w:tcW w:w="139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B58998B"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14:paraId="0107394D"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tcBorders>
              <w:top w:val="nil"/>
              <w:left w:val="nil"/>
              <w:bottom w:val="single" w:sz="4" w:space="0" w:color="auto"/>
              <w:right w:val="single" w:sz="4" w:space="0" w:color="auto"/>
            </w:tcBorders>
            <w:shd w:val="clear" w:color="auto" w:fill="FFFFFF" w:themeFill="background1"/>
            <w:noWrap/>
            <w:vAlign w:val="bottom"/>
            <w:hideMark/>
          </w:tcPr>
          <w:p w14:paraId="0D2DDD3F"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338D7C0D" w14:textId="77777777" w:rsidR="00483F3B" w:rsidRPr="00483F3B" w:rsidRDefault="00483F3B" w:rsidP="00483F3B">
            <w:pPr>
              <w:suppressAutoHyphens w:val="0"/>
              <w:autoSpaceDN/>
              <w:textAlignment w:val="auto"/>
              <w:rPr>
                <w:rFonts w:ascii="Arial" w:hAnsi="Arial" w:cs="Arial"/>
              </w:rPr>
            </w:pPr>
          </w:p>
        </w:tc>
      </w:tr>
      <w:tr w:rsidR="00632808" w:rsidRPr="00483F3B" w14:paraId="22D6B4FA" w14:textId="77777777" w:rsidTr="002E3785">
        <w:trPr>
          <w:trHeight w:val="340"/>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12A2629D" w14:textId="77777777" w:rsidR="00483F3B" w:rsidRPr="00483F3B" w:rsidRDefault="00483F3B" w:rsidP="00483F3B">
            <w:pPr>
              <w:suppressAutoHyphens w:val="0"/>
              <w:autoSpaceDN/>
              <w:textAlignment w:val="auto"/>
              <w:rPr>
                <w:rFonts w:ascii="Arial" w:hAnsi="Arial" w:cs="Arial"/>
                <w:b/>
                <w:bCs/>
              </w:rPr>
            </w:pPr>
            <w:r w:rsidRPr="00483F3B">
              <w:rPr>
                <w:rFonts w:ascii="Arial" w:hAnsi="Arial" w:cs="Arial"/>
                <w:b/>
                <w:bCs/>
              </w:rPr>
              <w:t>Samsung 2626</w:t>
            </w:r>
          </w:p>
        </w:tc>
        <w:tc>
          <w:tcPr>
            <w:tcW w:w="2912" w:type="dxa"/>
            <w:tcBorders>
              <w:top w:val="nil"/>
              <w:left w:val="nil"/>
              <w:bottom w:val="single" w:sz="4" w:space="0" w:color="auto"/>
              <w:right w:val="single" w:sz="4" w:space="0" w:color="auto"/>
            </w:tcBorders>
            <w:shd w:val="clear" w:color="auto" w:fill="auto"/>
            <w:noWrap/>
            <w:vAlign w:val="bottom"/>
            <w:hideMark/>
          </w:tcPr>
          <w:p w14:paraId="7AADEC69" w14:textId="77777777" w:rsidR="00483F3B" w:rsidRPr="00483F3B" w:rsidRDefault="00483F3B" w:rsidP="00483F3B">
            <w:pPr>
              <w:suppressAutoHyphens w:val="0"/>
              <w:autoSpaceDN/>
              <w:jc w:val="right"/>
              <w:textAlignment w:val="auto"/>
              <w:rPr>
                <w:rFonts w:ascii="Arial" w:hAnsi="Arial" w:cs="Arial"/>
              </w:rPr>
            </w:pPr>
            <w:r w:rsidRPr="00483F3B">
              <w:rPr>
                <w:rFonts w:ascii="Arial" w:hAnsi="Arial" w:cs="Arial"/>
              </w:rPr>
              <w:t>3000</w:t>
            </w:r>
          </w:p>
        </w:tc>
        <w:tc>
          <w:tcPr>
            <w:tcW w:w="810" w:type="dxa"/>
            <w:tcBorders>
              <w:top w:val="nil"/>
              <w:left w:val="nil"/>
              <w:bottom w:val="single" w:sz="4" w:space="0" w:color="auto"/>
              <w:right w:val="single" w:sz="4" w:space="0" w:color="auto"/>
            </w:tcBorders>
            <w:shd w:val="clear" w:color="auto" w:fill="auto"/>
            <w:noWrap/>
            <w:vAlign w:val="bottom"/>
            <w:hideMark/>
          </w:tcPr>
          <w:p w14:paraId="7D536E01"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kompatibilný</w:t>
            </w:r>
          </w:p>
        </w:tc>
        <w:tc>
          <w:tcPr>
            <w:tcW w:w="363" w:type="dxa"/>
            <w:tcBorders>
              <w:top w:val="nil"/>
              <w:left w:val="nil"/>
              <w:bottom w:val="single" w:sz="4" w:space="0" w:color="auto"/>
              <w:right w:val="nil"/>
            </w:tcBorders>
            <w:shd w:val="clear" w:color="auto" w:fill="auto"/>
            <w:noWrap/>
            <w:vAlign w:val="bottom"/>
            <w:hideMark/>
          </w:tcPr>
          <w:p w14:paraId="04B011EE" w14:textId="77777777" w:rsidR="00483F3B" w:rsidRPr="00483F3B" w:rsidRDefault="00483F3B" w:rsidP="00483F3B">
            <w:pPr>
              <w:suppressAutoHyphens w:val="0"/>
              <w:autoSpaceDN/>
              <w:jc w:val="center"/>
              <w:textAlignment w:val="auto"/>
              <w:rPr>
                <w:rFonts w:ascii="Arial" w:hAnsi="Arial" w:cs="Arial"/>
              </w:rPr>
            </w:pPr>
            <w:r w:rsidRPr="00483F3B">
              <w:rPr>
                <w:rFonts w:ascii="Arial" w:hAnsi="Arial" w:cs="Arial"/>
              </w:rPr>
              <w:t>4</w:t>
            </w:r>
          </w:p>
        </w:tc>
        <w:tc>
          <w:tcPr>
            <w:tcW w:w="139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1AC8AC9"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14:paraId="03552B1F"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tcBorders>
              <w:top w:val="nil"/>
              <w:left w:val="nil"/>
              <w:bottom w:val="single" w:sz="4" w:space="0" w:color="auto"/>
              <w:right w:val="single" w:sz="4" w:space="0" w:color="auto"/>
            </w:tcBorders>
            <w:shd w:val="clear" w:color="auto" w:fill="FFFFFF" w:themeFill="background1"/>
            <w:noWrap/>
            <w:vAlign w:val="bottom"/>
            <w:hideMark/>
          </w:tcPr>
          <w:p w14:paraId="7563FF87"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184ED1E3" w14:textId="77777777" w:rsidR="00483F3B" w:rsidRPr="00483F3B" w:rsidRDefault="00483F3B" w:rsidP="00483F3B">
            <w:pPr>
              <w:suppressAutoHyphens w:val="0"/>
              <w:autoSpaceDN/>
              <w:textAlignment w:val="auto"/>
              <w:rPr>
                <w:rFonts w:ascii="Arial" w:hAnsi="Arial" w:cs="Arial"/>
              </w:rPr>
            </w:pPr>
          </w:p>
        </w:tc>
      </w:tr>
      <w:tr w:rsidR="00632808" w:rsidRPr="00483F3B" w14:paraId="10B3E418" w14:textId="77777777" w:rsidTr="002E3785">
        <w:trPr>
          <w:trHeight w:val="340"/>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21E9A78D" w14:textId="77777777" w:rsidR="00483F3B" w:rsidRPr="00483F3B" w:rsidRDefault="00483F3B" w:rsidP="00483F3B">
            <w:pPr>
              <w:suppressAutoHyphens w:val="0"/>
              <w:autoSpaceDN/>
              <w:textAlignment w:val="auto"/>
              <w:rPr>
                <w:rFonts w:ascii="Arial" w:hAnsi="Arial" w:cs="Arial"/>
                <w:b/>
                <w:bCs/>
              </w:rPr>
            </w:pPr>
            <w:r w:rsidRPr="00483F3B">
              <w:rPr>
                <w:rFonts w:ascii="Arial" w:hAnsi="Arial" w:cs="Arial"/>
                <w:b/>
                <w:bCs/>
              </w:rPr>
              <w:t xml:space="preserve">Samsung </w:t>
            </w:r>
            <w:proofErr w:type="spellStart"/>
            <w:r w:rsidRPr="00483F3B">
              <w:rPr>
                <w:rFonts w:ascii="Arial" w:hAnsi="Arial" w:cs="Arial"/>
                <w:b/>
                <w:bCs/>
              </w:rPr>
              <w:t>D101</w:t>
            </w:r>
            <w:proofErr w:type="spellEnd"/>
          </w:p>
        </w:tc>
        <w:tc>
          <w:tcPr>
            <w:tcW w:w="2912" w:type="dxa"/>
            <w:tcBorders>
              <w:top w:val="nil"/>
              <w:left w:val="nil"/>
              <w:bottom w:val="single" w:sz="4" w:space="0" w:color="auto"/>
              <w:right w:val="single" w:sz="4" w:space="0" w:color="auto"/>
            </w:tcBorders>
            <w:shd w:val="clear" w:color="auto" w:fill="auto"/>
            <w:noWrap/>
            <w:vAlign w:val="bottom"/>
            <w:hideMark/>
          </w:tcPr>
          <w:p w14:paraId="1BCD7FB3" w14:textId="77777777" w:rsidR="00483F3B" w:rsidRPr="00483F3B" w:rsidRDefault="00483F3B" w:rsidP="00483F3B">
            <w:pPr>
              <w:suppressAutoHyphens w:val="0"/>
              <w:autoSpaceDN/>
              <w:jc w:val="right"/>
              <w:textAlignment w:val="auto"/>
              <w:rPr>
                <w:rFonts w:ascii="Arial" w:hAnsi="Arial" w:cs="Arial"/>
              </w:rPr>
            </w:pPr>
            <w:r w:rsidRPr="00483F3B">
              <w:rPr>
                <w:rFonts w:ascii="Arial" w:hAnsi="Arial" w:cs="Arial"/>
              </w:rPr>
              <w:t>1500</w:t>
            </w:r>
          </w:p>
        </w:tc>
        <w:tc>
          <w:tcPr>
            <w:tcW w:w="810" w:type="dxa"/>
            <w:tcBorders>
              <w:top w:val="nil"/>
              <w:left w:val="nil"/>
              <w:bottom w:val="single" w:sz="4" w:space="0" w:color="auto"/>
              <w:right w:val="single" w:sz="4" w:space="0" w:color="auto"/>
            </w:tcBorders>
            <w:shd w:val="clear" w:color="auto" w:fill="auto"/>
            <w:noWrap/>
            <w:vAlign w:val="bottom"/>
            <w:hideMark/>
          </w:tcPr>
          <w:p w14:paraId="35A8C7B3"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kompatibilný</w:t>
            </w:r>
          </w:p>
        </w:tc>
        <w:tc>
          <w:tcPr>
            <w:tcW w:w="363" w:type="dxa"/>
            <w:tcBorders>
              <w:top w:val="nil"/>
              <w:left w:val="nil"/>
              <w:bottom w:val="single" w:sz="4" w:space="0" w:color="auto"/>
              <w:right w:val="nil"/>
            </w:tcBorders>
            <w:shd w:val="clear" w:color="auto" w:fill="auto"/>
            <w:noWrap/>
            <w:vAlign w:val="bottom"/>
            <w:hideMark/>
          </w:tcPr>
          <w:p w14:paraId="2701F76B" w14:textId="77777777" w:rsidR="00483F3B" w:rsidRPr="00483F3B" w:rsidRDefault="00483F3B" w:rsidP="00483F3B">
            <w:pPr>
              <w:suppressAutoHyphens w:val="0"/>
              <w:autoSpaceDN/>
              <w:jc w:val="center"/>
              <w:textAlignment w:val="auto"/>
              <w:rPr>
                <w:rFonts w:ascii="Arial" w:hAnsi="Arial" w:cs="Arial"/>
              </w:rPr>
            </w:pPr>
            <w:r w:rsidRPr="00483F3B">
              <w:rPr>
                <w:rFonts w:ascii="Arial" w:hAnsi="Arial" w:cs="Arial"/>
              </w:rPr>
              <w:t>12</w:t>
            </w:r>
          </w:p>
        </w:tc>
        <w:tc>
          <w:tcPr>
            <w:tcW w:w="139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17D9219"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14:paraId="195A94D6"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tcBorders>
              <w:top w:val="nil"/>
              <w:left w:val="nil"/>
              <w:bottom w:val="single" w:sz="4" w:space="0" w:color="auto"/>
              <w:right w:val="single" w:sz="4" w:space="0" w:color="auto"/>
            </w:tcBorders>
            <w:shd w:val="clear" w:color="auto" w:fill="FFFFFF" w:themeFill="background1"/>
            <w:noWrap/>
            <w:vAlign w:val="bottom"/>
            <w:hideMark/>
          </w:tcPr>
          <w:p w14:paraId="430CA1B8"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56A4F0BA" w14:textId="77777777" w:rsidR="00483F3B" w:rsidRPr="00483F3B" w:rsidRDefault="00483F3B" w:rsidP="00483F3B">
            <w:pPr>
              <w:suppressAutoHyphens w:val="0"/>
              <w:autoSpaceDN/>
              <w:textAlignment w:val="auto"/>
              <w:rPr>
                <w:rFonts w:ascii="Arial" w:hAnsi="Arial" w:cs="Arial"/>
              </w:rPr>
            </w:pPr>
          </w:p>
        </w:tc>
      </w:tr>
      <w:tr w:rsidR="00632808" w:rsidRPr="00483F3B" w14:paraId="2DDAEF31" w14:textId="77777777" w:rsidTr="002E3785">
        <w:trPr>
          <w:trHeight w:val="340"/>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60421BFF" w14:textId="77777777" w:rsidR="00483F3B" w:rsidRPr="00483F3B" w:rsidRDefault="00483F3B" w:rsidP="00483F3B">
            <w:pPr>
              <w:suppressAutoHyphens w:val="0"/>
              <w:autoSpaceDN/>
              <w:textAlignment w:val="auto"/>
              <w:rPr>
                <w:rFonts w:ascii="Arial" w:hAnsi="Arial" w:cs="Arial"/>
                <w:b/>
                <w:bCs/>
              </w:rPr>
            </w:pPr>
            <w:r w:rsidRPr="00483F3B">
              <w:rPr>
                <w:rFonts w:ascii="Arial" w:hAnsi="Arial" w:cs="Arial"/>
                <w:b/>
                <w:bCs/>
              </w:rPr>
              <w:t>Samsung D111S</w:t>
            </w:r>
          </w:p>
        </w:tc>
        <w:tc>
          <w:tcPr>
            <w:tcW w:w="2912" w:type="dxa"/>
            <w:tcBorders>
              <w:top w:val="nil"/>
              <w:left w:val="nil"/>
              <w:bottom w:val="single" w:sz="4" w:space="0" w:color="auto"/>
              <w:right w:val="single" w:sz="4" w:space="0" w:color="auto"/>
            </w:tcBorders>
            <w:shd w:val="clear" w:color="auto" w:fill="auto"/>
            <w:noWrap/>
            <w:vAlign w:val="bottom"/>
            <w:hideMark/>
          </w:tcPr>
          <w:p w14:paraId="6338F714" w14:textId="77777777" w:rsidR="00483F3B" w:rsidRPr="00483F3B" w:rsidRDefault="00483F3B" w:rsidP="00483F3B">
            <w:pPr>
              <w:suppressAutoHyphens w:val="0"/>
              <w:autoSpaceDN/>
              <w:jc w:val="right"/>
              <w:textAlignment w:val="auto"/>
              <w:rPr>
                <w:rFonts w:ascii="Arial" w:hAnsi="Arial" w:cs="Arial"/>
              </w:rPr>
            </w:pPr>
            <w:r w:rsidRPr="00483F3B">
              <w:rPr>
                <w:rFonts w:ascii="Arial" w:hAnsi="Arial" w:cs="Arial"/>
              </w:rPr>
              <w:t>1000</w:t>
            </w:r>
          </w:p>
        </w:tc>
        <w:tc>
          <w:tcPr>
            <w:tcW w:w="810" w:type="dxa"/>
            <w:tcBorders>
              <w:top w:val="nil"/>
              <w:left w:val="nil"/>
              <w:bottom w:val="single" w:sz="4" w:space="0" w:color="auto"/>
              <w:right w:val="single" w:sz="4" w:space="0" w:color="auto"/>
            </w:tcBorders>
            <w:shd w:val="clear" w:color="auto" w:fill="auto"/>
            <w:noWrap/>
            <w:vAlign w:val="bottom"/>
            <w:hideMark/>
          </w:tcPr>
          <w:p w14:paraId="1B6B9442"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kompatibilný</w:t>
            </w:r>
          </w:p>
        </w:tc>
        <w:tc>
          <w:tcPr>
            <w:tcW w:w="363" w:type="dxa"/>
            <w:tcBorders>
              <w:top w:val="nil"/>
              <w:left w:val="nil"/>
              <w:bottom w:val="single" w:sz="4" w:space="0" w:color="auto"/>
              <w:right w:val="nil"/>
            </w:tcBorders>
            <w:shd w:val="clear" w:color="auto" w:fill="auto"/>
            <w:noWrap/>
            <w:vAlign w:val="bottom"/>
            <w:hideMark/>
          </w:tcPr>
          <w:p w14:paraId="0923613A" w14:textId="77777777" w:rsidR="00483F3B" w:rsidRPr="00483F3B" w:rsidRDefault="00483F3B" w:rsidP="00483F3B">
            <w:pPr>
              <w:suppressAutoHyphens w:val="0"/>
              <w:autoSpaceDN/>
              <w:jc w:val="center"/>
              <w:textAlignment w:val="auto"/>
              <w:rPr>
                <w:rFonts w:ascii="Arial" w:hAnsi="Arial" w:cs="Arial"/>
              </w:rPr>
            </w:pPr>
            <w:r w:rsidRPr="00483F3B">
              <w:rPr>
                <w:rFonts w:ascii="Arial" w:hAnsi="Arial" w:cs="Arial"/>
              </w:rPr>
              <w:t>15</w:t>
            </w:r>
          </w:p>
        </w:tc>
        <w:tc>
          <w:tcPr>
            <w:tcW w:w="139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D5598DB"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14:paraId="47D5D888"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tcBorders>
              <w:top w:val="nil"/>
              <w:left w:val="nil"/>
              <w:bottom w:val="single" w:sz="4" w:space="0" w:color="auto"/>
              <w:right w:val="single" w:sz="4" w:space="0" w:color="auto"/>
            </w:tcBorders>
            <w:shd w:val="clear" w:color="auto" w:fill="FFFFFF" w:themeFill="background1"/>
            <w:noWrap/>
            <w:vAlign w:val="bottom"/>
            <w:hideMark/>
          </w:tcPr>
          <w:p w14:paraId="71E0C47A"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56DE6BD0" w14:textId="77777777" w:rsidR="00483F3B" w:rsidRPr="00483F3B" w:rsidRDefault="00483F3B" w:rsidP="00483F3B">
            <w:pPr>
              <w:suppressAutoHyphens w:val="0"/>
              <w:autoSpaceDN/>
              <w:textAlignment w:val="auto"/>
              <w:rPr>
                <w:rFonts w:ascii="Arial" w:hAnsi="Arial" w:cs="Arial"/>
              </w:rPr>
            </w:pPr>
          </w:p>
        </w:tc>
      </w:tr>
      <w:tr w:rsidR="00632808" w:rsidRPr="00483F3B" w14:paraId="41ED076E" w14:textId="77777777" w:rsidTr="002E3785">
        <w:trPr>
          <w:trHeight w:val="340"/>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43170278" w14:textId="77777777" w:rsidR="00483F3B" w:rsidRPr="00483F3B" w:rsidRDefault="00483F3B" w:rsidP="00483F3B">
            <w:pPr>
              <w:suppressAutoHyphens w:val="0"/>
              <w:autoSpaceDN/>
              <w:textAlignment w:val="auto"/>
              <w:rPr>
                <w:rFonts w:ascii="Arial" w:hAnsi="Arial" w:cs="Arial"/>
                <w:b/>
                <w:bCs/>
              </w:rPr>
            </w:pPr>
            <w:proofErr w:type="spellStart"/>
            <w:r w:rsidRPr="00483F3B">
              <w:rPr>
                <w:rFonts w:ascii="Arial" w:hAnsi="Arial" w:cs="Arial"/>
                <w:b/>
                <w:bCs/>
              </w:rPr>
              <w:t>Samsung2092L</w:t>
            </w:r>
            <w:proofErr w:type="spellEnd"/>
          </w:p>
        </w:tc>
        <w:tc>
          <w:tcPr>
            <w:tcW w:w="2912" w:type="dxa"/>
            <w:tcBorders>
              <w:top w:val="nil"/>
              <w:left w:val="nil"/>
              <w:bottom w:val="single" w:sz="4" w:space="0" w:color="auto"/>
              <w:right w:val="single" w:sz="4" w:space="0" w:color="auto"/>
            </w:tcBorders>
            <w:shd w:val="clear" w:color="auto" w:fill="auto"/>
            <w:noWrap/>
            <w:vAlign w:val="bottom"/>
            <w:hideMark/>
          </w:tcPr>
          <w:p w14:paraId="64C67D00" w14:textId="77777777" w:rsidR="00483F3B" w:rsidRPr="00483F3B" w:rsidRDefault="00483F3B" w:rsidP="00483F3B">
            <w:pPr>
              <w:suppressAutoHyphens w:val="0"/>
              <w:autoSpaceDN/>
              <w:jc w:val="right"/>
              <w:textAlignment w:val="auto"/>
              <w:rPr>
                <w:rFonts w:ascii="Arial" w:hAnsi="Arial" w:cs="Arial"/>
              </w:rPr>
            </w:pPr>
            <w:r w:rsidRPr="00483F3B">
              <w:rPr>
                <w:rFonts w:ascii="Arial" w:hAnsi="Arial" w:cs="Arial"/>
              </w:rPr>
              <w:t>5000</w:t>
            </w:r>
          </w:p>
        </w:tc>
        <w:tc>
          <w:tcPr>
            <w:tcW w:w="810" w:type="dxa"/>
            <w:tcBorders>
              <w:top w:val="nil"/>
              <w:left w:val="nil"/>
              <w:bottom w:val="single" w:sz="4" w:space="0" w:color="auto"/>
              <w:right w:val="single" w:sz="4" w:space="0" w:color="auto"/>
            </w:tcBorders>
            <w:shd w:val="clear" w:color="auto" w:fill="auto"/>
            <w:noWrap/>
            <w:vAlign w:val="bottom"/>
            <w:hideMark/>
          </w:tcPr>
          <w:p w14:paraId="2DB646D0"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kompatibilný</w:t>
            </w:r>
          </w:p>
        </w:tc>
        <w:tc>
          <w:tcPr>
            <w:tcW w:w="363" w:type="dxa"/>
            <w:tcBorders>
              <w:top w:val="nil"/>
              <w:left w:val="nil"/>
              <w:bottom w:val="single" w:sz="4" w:space="0" w:color="auto"/>
              <w:right w:val="nil"/>
            </w:tcBorders>
            <w:shd w:val="clear" w:color="auto" w:fill="auto"/>
            <w:noWrap/>
            <w:vAlign w:val="bottom"/>
            <w:hideMark/>
          </w:tcPr>
          <w:p w14:paraId="44C75CEC" w14:textId="77777777" w:rsidR="00483F3B" w:rsidRPr="00483F3B" w:rsidRDefault="00483F3B" w:rsidP="00483F3B">
            <w:pPr>
              <w:suppressAutoHyphens w:val="0"/>
              <w:autoSpaceDN/>
              <w:jc w:val="center"/>
              <w:textAlignment w:val="auto"/>
              <w:rPr>
                <w:rFonts w:ascii="Arial" w:hAnsi="Arial" w:cs="Arial"/>
              </w:rPr>
            </w:pPr>
            <w:r w:rsidRPr="00483F3B">
              <w:rPr>
                <w:rFonts w:ascii="Arial" w:hAnsi="Arial" w:cs="Arial"/>
              </w:rPr>
              <w:t>5</w:t>
            </w:r>
          </w:p>
        </w:tc>
        <w:tc>
          <w:tcPr>
            <w:tcW w:w="139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F44AEE4"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14:paraId="78F61C8B"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tcBorders>
              <w:top w:val="nil"/>
              <w:left w:val="nil"/>
              <w:bottom w:val="single" w:sz="4" w:space="0" w:color="auto"/>
              <w:right w:val="single" w:sz="4" w:space="0" w:color="auto"/>
            </w:tcBorders>
            <w:shd w:val="clear" w:color="auto" w:fill="FFFFFF" w:themeFill="background1"/>
            <w:noWrap/>
            <w:vAlign w:val="bottom"/>
            <w:hideMark/>
          </w:tcPr>
          <w:p w14:paraId="14B1F7C9"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0A7B9418" w14:textId="77777777" w:rsidR="00483F3B" w:rsidRPr="00483F3B" w:rsidRDefault="00483F3B" w:rsidP="00483F3B">
            <w:pPr>
              <w:suppressAutoHyphens w:val="0"/>
              <w:autoSpaceDN/>
              <w:textAlignment w:val="auto"/>
              <w:rPr>
                <w:rFonts w:ascii="Arial" w:hAnsi="Arial" w:cs="Arial"/>
              </w:rPr>
            </w:pPr>
          </w:p>
        </w:tc>
      </w:tr>
      <w:tr w:rsidR="00632808" w:rsidRPr="00483F3B" w14:paraId="36AE7978" w14:textId="77777777" w:rsidTr="002E3785">
        <w:trPr>
          <w:trHeight w:val="340"/>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3D42CEF8" w14:textId="77777777" w:rsidR="00483F3B" w:rsidRPr="00483F3B" w:rsidRDefault="00483F3B" w:rsidP="00483F3B">
            <w:pPr>
              <w:suppressAutoHyphens w:val="0"/>
              <w:autoSpaceDN/>
              <w:textAlignment w:val="auto"/>
              <w:rPr>
                <w:rFonts w:ascii="Arial" w:hAnsi="Arial" w:cs="Arial"/>
                <w:b/>
                <w:bCs/>
              </w:rPr>
            </w:pPr>
            <w:r w:rsidRPr="00483F3B">
              <w:rPr>
                <w:rFonts w:ascii="Arial" w:hAnsi="Arial" w:cs="Arial"/>
                <w:b/>
                <w:bCs/>
              </w:rPr>
              <w:t xml:space="preserve">Xerox WC 6015 </w:t>
            </w:r>
            <w:proofErr w:type="spellStart"/>
            <w:r w:rsidRPr="00483F3B">
              <w:rPr>
                <w:rFonts w:ascii="Arial" w:hAnsi="Arial" w:cs="Arial"/>
                <w:b/>
                <w:bCs/>
              </w:rPr>
              <w:t>black</w:t>
            </w:r>
            <w:proofErr w:type="spellEnd"/>
          </w:p>
        </w:tc>
        <w:tc>
          <w:tcPr>
            <w:tcW w:w="2912" w:type="dxa"/>
            <w:tcBorders>
              <w:top w:val="nil"/>
              <w:left w:val="nil"/>
              <w:bottom w:val="single" w:sz="4" w:space="0" w:color="auto"/>
              <w:right w:val="single" w:sz="4" w:space="0" w:color="auto"/>
            </w:tcBorders>
            <w:shd w:val="clear" w:color="auto" w:fill="auto"/>
            <w:noWrap/>
            <w:vAlign w:val="bottom"/>
            <w:hideMark/>
          </w:tcPr>
          <w:p w14:paraId="470AC8ED" w14:textId="77777777" w:rsidR="00483F3B" w:rsidRPr="00483F3B" w:rsidRDefault="00483F3B" w:rsidP="00483F3B">
            <w:pPr>
              <w:suppressAutoHyphens w:val="0"/>
              <w:autoSpaceDN/>
              <w:jc w:val="right"/>
              <w:textAlignment w:val="auto"/>
              <w:rPr>
                <w:rFonts w:ascii="Arial" w:hAnsi="Arial" w:cs="Arial"/>
              </w:rPr>
            </w:pPr>
            <w:r w:rsidRPr="00483F3B">
              <w:rPr>
                <w:rFonts w:ascii="Arial" w:hAnsi="Arial" w:cs="Arial"/>
              </w:rPr>
              <w:t>2000</w:t>
            </w:r>
          </w:p>
        </w:tc>
        <w:tc>
          <w:tcPr>
            <w:tcW w:w="810" w:type="dxa"/>
            <w:tcBorders>
              <w:top w:val="nil"/>
              <w:left w:val="nil"/>
              <w:bottom w:val="single" w:sz="4" w:space="0" w:color="auto"/>
              <w:right w:val="single" w:sz="4" w:space="0" w:color="auto"/>
            </w:tcBorders>
            <w:shd w:val="clear" w:color="auto" w:fill="auto"/>
            <w:noWrap/>
            <w:vAlign w:val="bottom"/>
            <w:hideMark/>
          </w:tcPr>
          <w:p w14:paraId="03CAF4DB"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kompatibilný</w:t>
            </w:r>
          </w:p>
        </w:tc>
        <w:tc>
          <w:tcPr>
            <w:tcW w:w="363" w:type="dxa"/>
            <w:tcBorders>
              <w:top w:val="nil"/>
              <w:left w:val="nil"/>
              <w:bottom w:val="single" w:sz="4" w:space="0" w:color="auto"/>
              <w:right w:val="nil"/>
            </w:tcBorders>
            <w:shd w:val="clear" w:color="auto" w:fill="auto"/>
            <w:noWrap/>
            <w:vAlign w:val="bottom"/>
            <w:hideMark/>
          </w:tcPr>
          <w:p w14:paraId="1C203759" w14:textId="77777777" w:rsidR="00483F3B" w:rsidRPr="00483F3B" w:rsidRDefault="00483F3B" w:rsidP="00483F3B">
            <w:pPr>
              <w:suppressAutoHyphens w:val="0"/>
              <w:autoSpaceDN/>
              <w:jc w:val="center"/>
              <w:textAlignment w:val="auto"/>
              <w:rPr>
                <w:rFonts w:ascii="Arial" w:hAnsi="Arial" w:cs="Arial"/>
              </w:rPr>
            </w:pPr>
            <w:r w:rsidRPr="00483F3B">
              <w:rPr>
                <w:rFonts w:ascii="Arial" w:hAnsi="Arial" w:cs="Arial"/>
              </w:rPr>
              <w:t>2</w:t>
            </w:r>
          </w:p>
        </w:tc>
        <w:tc>
          <w:tcPr>
            <w:tcW w:w="139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AF8173E"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14:paraId="3AA06B0F"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tcBorders>
              <w:top w:val="nil"/>
              <w:left w:val="nil"/>
              <w:bottom w:val="single" w:sz="4" w:space="0" w:color="auto"/>
              <w:right w:val="single" w:sz="4" w:space="0" w:color="auto"/>
            </w:tcBorders>
            <w:shd w:val="clear" w:color="auto" w:fill="FFFFFF" w:themeFill="background1"/>
            <w:noWrap/>
            <w:vAlign w:val="bottom"/>
            <w:hideMark/>
          </w:tcPr>
          <w:p w14:paraId="3737E781"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76B91D85" w14:textId="77777777" w:rsidR="00483F3B" w:rsidRPr="00483F3B" w:rsidRDefault="00483F3B" w:rsidP="00483F3B">
            <w:pPr>
              <w:suppressAutoHyphens w:val="0"/>
              <w:autoSpaceDN/>
              <w:textAlignment w:val="auto"/>
              <w:rPr>
                <w:rFonts w:ascii="Arial" w:hAnsi="Arial" w:cs="Arial"/>
              </w:rPr>
            </w:pPr>
          </w:p>
        </w:tc>
      </w:tr>
      <w:tr w:rsidR="00632808" w:rsidRPr="00483F3B" w14:paraId="186C52C7" w14:textId="77777777" w:rsidTr="002E3785">
        <w:trPr>
          <w:trHeight w:val="340"/>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5E76B7B3" w14:textId="77777777" w:rsidR="00483F3B" w:rsidRPr="00483F3B" w:rsidRDefault="00483F3B" w:rsidP="00483F3B">
            <w:pPr>
              <w:suppressAutoHyphens w:val="0"/>
              <w:autoSpaceDN/>
              <w:textAlignment w:val="auto"/>
              <w:rPr>
                <w:rFonts w:ascii="Arial" w:hAnsi="Arial" w:cs="Arial"/>
                <w:b/>
                <w:bCs/>
              </w:rPr>
            </w:pPr>
            <w:r w:rsidRPr="00483F3B">
              <w:rPr>
                <w:rFonts w:ascii="Arial" w:hAnsi="Arial" w:cs="Arial"/>
                <w:b/>
                <w:bCs/>
              </w:rPr>
              <w:t xml:space="preserve">Xerox WC 6015 </w:t>
            </w:r>
            <w:proofErr w:type="spellStart"/>
            <w:r w:rsidRPr="00483F3B">
              <w:rPr>
                <w:rFonts w:ascii="Arial" w:hAnsi="Arial" w:cs="Arial"/>
                <w:b/>
                <w:bCs/>
              </w:rPr>
              <w:t>cyan</w:t>
            </w:r>
            <w:proofErr w:type="spellEnd"/>
          </w:p>
        </w:tc>
        <w:tc>
          <w:tcPr>
            <w:tcW w:w="2912" w:type="dxa"/>
            <w:tcBorders>
              <w:top w:val="nil"/>
              <w:left w:val="nil"/>
              <w:bottom w:val="single" w:sz="4" w:space="0" w:color="auto"/>
              <w:right w:val="single" w:sz="4" w:space="0" w:color="auto"/>
            </w:tcBorders>
            <w:shd w:val="clear" w:color="auto" w:fill="auto"/>
            <w:noWrap/>
            <w:vAlign w:val="bottom"/>
            <w:hideMark/>
          </w:tcPr>
          <w:p w14:paraId="0B723655" w14:textId="77777777" w:rsidR="00483F3B" w:rsidRPr="00483F3B" w:rsidRDefault="00483F3B" w:rsidP="00483F3B">
            <w:pPr>
              <w:suppressAutoHyphens w:val="0"/>
              <w:autoSpaceDN/>
              <w:jc w:val="right"/>
              <w:textAlignment w:val="auto"/>
              <w:rPr>
                <w:rFonts w:ascii="Arial" w:hAnsi="Arial" w:cs="Arial"/>
              </w:rPr>
            </w:pPr>
            <w:r w:rsidRPr="00483F3B">
              <w:rPr>
                <w:rFonts w:ascii="Arial" w:hAnsi="Arial" w:cs="Arial"/>
              </w:rPr>
              <w:t>1000</w:t>
            </w:r>
          </w:p>
        </w:tc>
        <w:tc>
          <w:tcPr>
            <w:tcW w:w="810" w:type="dxa"/>
            <w:tcBorders>
              <w:top w:val="nil"/>
              <w:left w:val="nil"/>
              <w:bottom w:val="single" w:sz="4" w:space="0" w:color="auto"/>
              <w:right w:val="single" w:sz="4" w:space="0" w:color="auto"/>
            </w:tcBorders>
            <w:shd w:val="clear" w:color="auto" w:fill="auto"/>
            <w:noWrap/>
            <w:vAlign w:val="bottom"/>
            <w:hideMark/>
          </w:tcPr>
          <w:p w14:paraId="379B085C"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kompatibilný</w:t>
            </w:r>
          </w:p>
        </w:tc>
        <w:tc>
          <w:tcPr>
            <w:tcW w:w="363" w:type="dxa"/>
            <w:tcBorders>
              <w:top w:val="nil"/>
              <w:left w:val="nil"/>
              <w:bottom w:val="single" w:sz="4" w:space="0" w:color="auto"/>
              <w:right w:val="nil"/>
            </w:tcBorders>
            <w:shd w:val="clear" w:color="auto" w:fill="auto"/>
            <w:noWrap/>
            <w:vAlign w:val="bottom"/>
            <w:hideMark/>
          </w:tcPr>
          <w:p w14:paraId="519C9513" w14:textId="77777777" w:rsidR="00483F3B" w:rsidRPr="00483F3B" w:rsidRDefault="00483F3B" w:rsidP="00483F3B">
            <w:pPr>
              <w:suppressAutoHyphens w:val="0"/>
              <w:autoSpaceDN/>
              <w:jc w:val="center"/>
              <w:textAlignment w:val="auto"/>
              <w:rPr>
                <w:rFonts w:ascii="Arial" w:hAnsi="Arial" w:cs="Arial"/>
              </w:rPr>
            </w:pPr>
            <w:r w:rsidRPr="00483F3B">
              <w:rPr>
                <w:rFonts w:ascii="Arial" w:hAnsi="Arial" w:cs="Arial"/>
              </w:rPr>
              <w:t>2</w:t>
            </w:r>
          </w:p>
        </w:tc>
        <w:tc>
          <w:tcPr>
            <w:tcW w:w="139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0FEA11"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14:paraId="20938B29"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tcBorders>
              <w:top w:val="nil"/>
              <w:left w:val="nil"/>
              <w:bottom w:val="single" w:sz="4" w:space="0" w:color="auto"/>
              <w:right w:val="single" w:sz="4" w:space="0" w:color="auto"/>
            </w:tcBorders>
            <w:shd w:val="clear" w:color="auto" w:fill="FFFFFF" w:themeFill="background1"/>
            <w:noWrap/>
            <w:vAlign w:val="bottom"/>
            <w:hideMark/>
          </w:tcPr>
          <w:p w14:paraId="574E5678"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73582ABC" w14:textId="77777777" w:rsidR="00483F3B" w:rsidRPr="00483F3B" w:rsidRDefault="00483F3B" w:rsidP="00483F3B">
            <w:pPr>
              <w:suppressAutoHyphens w:val="0"/>
              <w:autoSpaceDN/>
              <w:textAlignment w:val="auto"/>
              <w:rPr>
                <w:rFonts w:ascii="Arial" w:hAnsi="Arial" w:cs="Arial"/>
              </w:rPr>
            </w:pPr>
          </w:p>
        </w:tc>
      </w:tr>
      <w:tr w:rsidR="00632808" w:rsidRPr="00483F3B" w14:paraId="60DE86F1" w14:textId="77777777" w:rsidTr="002E3785">
        <w:trPr>
          <w:trHeight w:val="340"/>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0EB0661A" w14:textId="77777777" w:rsidR="00483F3B" w:rsidRPr="00483F3B" w:rsidRDefault="00483F3B" w:rsidP="00483F3B">
            <w:pPr>
              <w:suppressAutoHyphens w:val="0"/>
              <w:autoSpaceDN/>
              <w:textAlignment w:val="auto"/>
              <w:rPr>
                <w:rFonts w:ascii="Arial" w:hAnsi="Arial" w:cs="Arial"/>
                <w:b/>
                <w:bCs/>
              </w:rPr>
            </w:pPr>
            <w:r w:rsidRPr="00483F3B">
              <w:rPr>
                <w:rFonts w:ascii="Arial" w:hAnsi="Arial" w:cs="Arial"/>
                <w:b/>
                <w:bCs/>
              </w:rPr>
              <w:t xml:space="preserve">Xerox WC 6015 </w:t>
            </w:r>
            <w:proofErr w:type="spellStart"/>
            <w:r w:rsidRPr="00483F3B">
              <w:rPr>
                <w:rFonts w:ascii="Arial" w:hAnsi="Arial" w:cs="Arial"/>
                <w:b/>
                <w:bCs/>
              </w:rPr>
              <w:t>magenta</w:t>
            </w:r>
            <w:proofErr w:type="spellEnd"/>
          </w:p>
        </w:tc>
        <w:tc>
          <w:tcPr>
            <w:tcW w:w="2912" w:type="dxa"/>
            <w:tcBorders>
              <w:top w:val="nil"/>
              <w:left w:val="nil"/>
              <w:bottom w:val="single" w:sz="4" w:space="0" w:color="auto"/>
              <w:right w:val="single" w:sz="4" w:space="0" w:color="auto"/>
            </w:tcBorders>
            <w:shd w:val="clear" w:color="auto" w:fill="auto"/>
            <w:noWrap/>
            <w:vAlign w:val="bottom"/>
            <w:hideMark/>
          </w:tcPr>
          <w:p w14:paraId="2049A3B4" w14:textId="77777777" w:rsidR="00483F3B" w:rsidRPr="00483F3B" w:rsidRDefault="00483F3B" w:rsidP="00483F3B">
            <w:pPr>
              <w:suppressAutoHyphens w:val="0"/>
              <w:autoSpaceDN/>
              <w:jc w:val="right"/>
              <w:textAlignment w:val="auto"/>
              <w:rPr>
                <w:rFonts w:ascii="Arial" w:hAnsi="Arial" w:cs="Arial"/>
              </w:rPr>
            </w:pPr>
            <w:r w:rsidRPr="00483F3B">
              <w:rPr>
                <w:rFonts w:ascii="Arial" w:hAnsi="Arial" w:cs="Arial"/>
              </w:rPr>
              <w:t>1000</w:t>
            </w:r>
          </w:p>
        </w:tc>
        <w:tc>
          <w:tcPr>
            <w:tcW w:w="810" w:type="dxa"/>
            <w:tcBorders>
              <w:top w:val="nil"/>
              <w:left w:val="nil"/>
              <w:bottom w:val="single" w:sz="4" w:space="0" w:color="auto"/>
              <w:right w:val="single" w:sz="4" w:space="0" w:color="auto"/>
            </w:tcBorders>
            <w:shd w:val="clear" w:color="auto" w:fill="auto"/>
            <w:noWrap/>
            <w:vAlign w:val="bottom"/>
            <w:hideMark/>
          </w:tcPr>
          <w:p w14:paraId="4419E2F8"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kompatibilný</w:t>
            </w:r>
          </w:p>
        </w:tc>
        <w:tc>
          <w:tcPr>
            <w:tcW w:w="363" w:type="dxa"/>
            <w:tcBorders>
              <w:top w:val="nil"/>
              <w:left w:val="nil"/>
              <w:bottom w:val="single" w:sz="4" w:space="0" w:color="auto"/>
              <w:right w:val="nil"/>
            </w:tcBorders>
            <w:shd w:val="clear" w:color="auto" w:fill="auto"/>
            <w:noWrap/>
            <w:vAlign w:val="bottom"/>
            <w:hideMark/>
          </w:tcPr>
          <w:p w14:paraId="30250EE0" w14:textId="77777777" w:rsidR="00483F3B" w:rsidRPr="00483F3B" w:rsidRDefault="00483F3B" w:rsidP="00483F3B">
            <w:pPr>
              <w:suppressAutoHyphens w:val="0"/>
              <w:autoSpaceDN/>
              <w:jc w:val="center"/>
              <w:textAlignment w:val="auto"/>
              <w:rPr>
                <w:rFonts w:ascii="Arial" w:hAnsi="Arial" w:cs="Arial"/>
              </w:rPr>
            </w:pPr>
            <w:r w:rsidRPr="00483F3B">
              <w:rPr>
                <w:rFonts w:ascii="Arial" w:hAnsi="Arial" w:cs="Arial"/>
              </w:rPr>
              <w:t>2</w:t>
            </w:r>
          </w:p>
        </w:tc>
        <w:tc>
          <w:tcPr>
            <w:tcW w:w="139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8B8657E"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14:paraId="751A5C80"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tcBorders>
              <w:top w:val="nil"/>
              <w:left w:val="nil"/>
              <w:bottom w:val="single" w:sz="4" w:space="0" w:color="auto"/>
              <w:right w:val="single" w:sz="4" w:space="0" w:color="auto"/>
            </w:tcBorders>
            <w:shd w:val="clear" w:color="auto" w:fill="FFFFFF" w:themeFill="background1"/>
            <w:noWrap/>
            <w:vAlign w:val="bottom"/>
            <w:hideMark/>
          </w:tcPr>
          <w:p w14:paraId="0F5B9084"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46C3CEBA" w14:textId="77777777" w:rsidR="00483F3B" w:rsidRPr="00483F3B" w:rsidRDefault="00483F3B" w:rsidP="00483F3B">
            <w:pPr>
              <w:suppressAutoHyphens w:val="0"/>
              <w:autoSpaceDN/>
              <w:textAlignment w:val="auto"/>
              <w:rPr>
                <w:rFonts w:ascii="Arial" w:hAnsi="Arial" w:cs="Arial"/>
              </w:rPr>
            </w:pPr>
          </w:p>
        </w:tc>
      </w:tr>
      <w:tr w:rsidR="00632808" w:rsidRPr="00483F3B" w14:paraId="652E7139" w14:textId="77777777" w:rsidTr="002E3785">
        <w:trPr>
          <w:trHeight w:val="340"/>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53EBAF6E" w14:textId="77777777" w:rsidR="00483F3B" w:rsidRPr="00483F3B" w:rsidRDefault="00483F3B" w:rsidP="00483F3B">
            <w:pPr>
              <w:suppressAutoHyphens w:val="0"/>
              <w:autoSpaceDN/>
              <w:textAlignment w:val="auto"/>
              <w:rPr>
                <w:rFonts w:ascii="Arial" w:hAnsi="Arial" w:cs="Arial"/>
                <w:b/>
                <w:bCs/>
              </w:rPr>
            </w:pPr>
            <w:r w:rsidRPr="00483F3B">
              <w:rPr>
                <w:rFonts w:ascii="Arial" w:hAnsi="Arial" w:cs="Arial"/>
                <w:b/>
                <w:bCs/>
              </w:rPr>
              <w:t xml:space="preserve">Xerox WC 6015 </w:t>
            </w:r>
            <w:proofErr w:type="spellStart"/>
            <w:r w:rsidRPr="00483F3B">
              <w:rPr>
                <w:rFonts w:ascii="Arial" w:hAnsi="Arial" w:cs="Arial"/>
                <w:b/>
                <w:bCs/>
              </w:rPr>
              <w:t>yellow</w:t>
            </w:r>
            <w:proofErr w:type="spellEnd"/>
          </w:p>
        </w:tc>
        <w:tc>
          <w:tcPr>
            <w:tcW w:w="2912" w:type="dxa"/>
            <w:tcBorders>
              <w:top w:val="nil"/>
              <w:left w:val="nil"/>
              <w:bottom w:val="single" w:sz="4" w:space="0" w:color="auto"/>
              <w:right w:val="single" w:sz="4" w:space="0" w:color="auto"/>
            </w:tcBorders>
            <w:shd w:val="clear" w:color="auto" w:fill="auto"/>
            <w:noWrap/>
            <w:vAlign w:val="bottom"/>
            <w:hideMark/>
          </w:tcPr>
          <w:p w14:paraId="13B5EDAC" w14:textId="77777777" w:rsidR="00483F3B" w:rsidRPr="00483F3B" w:rsidRDefault="00483F3B" w:rsidP="00483F3B">
            <w:pPr>
              <w:suppressAutoHyphens w:val="0"/>
              <w:autoSpaceDN/>
              <w:jc w:val="right"/>
              <w:textAlignment w:val="auto"/>
              <w:rPr>
                <w:rFonts w:ascii="Arial" w:hAnsi="Arial" w:cs="Arial"/>
              </w:rPr>
            </w:pPr>
            <w:r w:rsidRPr="00483F3B">
              <w:rPr>
                <w:rFonts w:ascii="Arial" w:hAnsi="Arial" w:cs="Arial"/>
              </w:rPr>
              <w:t>1000</w:t>
            </w:r>
          </w:p>
        </w:tc>
        <w:tc>
          <w:tcPr>
            <w:tcW w:w="810" w:type="dxa"/>
            <w:tcBorders>
              <w:top w:val="nil"/>
              <w:left w:val="nil"/>
              <w:bottom w:val="single" w:sz="4" w:space="0" w:color="auto"/>
              <w:right w:val="single" w:sz="4" w:space="0" w:color="auto"/>
            </w:tcBorders>
            <w:shd w:val="clear" w:color="auto" w:fill="auto"/>
            <w:noWrap/>
            <w:vAlign w:val="bottom"/>
            <w:hideMark/>
          </w:tcPr>
          <w:p w14:paraId="456BA9BD"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kompatibilný</w:t>
            </w:r>
          </w:p>
        </w:tc>
        <w:tc>
          <w:tcPr>
            <w:tcW w:w="363" w:type="dxa"/>
            <w:tcBorders>
              <w:top w:val="nil"/>
              <w:left w:val="nil"/>
              <w:bottom w:val="single" w:sz="4" w:space="0" w:color="auto"/>
              <w:right w:val="nil"/>
            </w:tcBorders>
            <w:shd w:val="clear" w:color="auto" w:fill="auto"/>
            <w:noWrap/>
            <w:vAlign w:val="bottom"/>
            <w:hideMark/>
          </w:tcPr>
          <w:p w14:paraId="4E5B91B9" w14:textId="77777777" w:rsidR="00483F3B" w:rsidRPr="00483F3B" w:rsidRDefault="00483F3B" w:rsidP="00483F3B">
            <w:pPr>
              <w:suppressAutoHyphens w:val="0"/>
              <w:autoSpaceDN/>
              <w:jc w:val="center"/>
              <w:textAlignment w:val="auto"/>
              <w:rPr>
                <w:rFonts w:ascii="Arial" w:hAnsi="Arial" w:cs="Arial"/>
              </w:rPr>
            </w:pPr>
            <w:r w:rsidRPr="00483F3B">
              <w:rPr>
                <w:rFonts w:ascii="Arial" w:hAnsi="Arial" w:cs="Arial"/>
              </w:rPr>
              <w:t>2</w:t>
            </w:r>
          </w:p>
        </w:tc>
        <w:tc>
          <w:tcPr>
            <w:tcW w:w="139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9F24CC9"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14:paraId="4F78880C"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tcBorders>
              <w:top w:val="nil"/>
              <w:left w:val="nil"/>
              <w:bottom w:val="single" w:sz="4" w:space="0" w:color="auto"/>
              <w:right w:val="single" w:sz="4" w:space="0" w:color="auto"/>
            </w:tcBorders>
            <w:shd w:val="clear" w:color="auto" w:fill="FFFFFF" w:themeFill="background1"/>
            <w:noWrap/>
            <w:vAlign w:val="bottom"/>
            <w:hideMark/>
          </w:tcPr>
          <w:p w14:paraId="5E0803B5"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74831E4D" w14:textId="77777777" w:rsidR="00483F3B" w:rsidRPr="00483F3B" w:rsidRDefault="00483F3B" w:rsidP="00483F3B">
            <w:pPr>
              <w:suppressAutoHyphens w:val="0"/>
              <w:autoSpaceDN/>
              <w:textAlignment w:val="auto"/>
              <w:rPr>
                <w:rFonts w:ascii="Arial" w:hAnsi="Arial" w:cs="Arial"/>
              </w:rPr>
            </w:pPr>
          </w:p>
        </w:tc>
      </w:tr>
      <w:tr w:rsidR="00632808" w:rsidRPr="00483F3B" w14:paraId="2F79C6F9" w14:textId="77777777" w:rsidTr="002E3785">
        <w:trPr>
          <w:trHeight w:val="340"/>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41BA7E49" w14:textId="77777777" w:rsidR="00483F3B" w:rsidRPr="00483F3B" w:rsidRDefault="00483F3B" w:rsidP="00483F3B">
            <w:pPr>
              <w:suppressAutoHyphens w:val="0"/>
              <w:autoSpaceDN/>
              <w:textAlignment w:val="auto"/>
              <w:rPr>
                <w:rFonts w:ascii="Arial" w:hAnsi="Arial" w:cs="Arial"/>
                <w:b/>
                <w:bCs/>
              </w:rPr>
            </w:pPr>
            <w:r w:rsidRPr="00483F3B">
              <w:rPr>
                <w:rFonts w:ascii="Arial" w:hAnsi="Arial" w:cs="Arial"/>
                <w:b/>
                <w:bCs/>
              </w:rPr>
              <w:t xml:space="preserve">Xerox </w:t>
            </w:r>
            <w:proofErr w:type="spellStart"/>
            <w:r w:rsidRPr="00483F3B">
              <w:rPr>
                <w:rFonts w:ascii="Arial" w:hAnsi="Arial" w:cs="Arial"/>
                <w:b/>
                <w:bCs/>
              </w:rPr>
              <w:t>work</w:t>
            </w:r>
            <w:proofErr w:type="spellEnd"/>
            <w:r w:rsidRPr="00483F3B">
              <w:rPr>
                <w:rFonts w:ascii="Arial" w:hAnsi="Arial" w:cs="Arial"/>
                <w:b/>
                <w:bCs/>
              </w:rPr>
              <w:t xml:space="preserve"> centre 5019 </w:t>
            </w:r>
            <w:proofErr w:type="spellStart"/>
            <w:r w:rsidRPr="00483F3B">
              <w:rPr>
                <w:rFonts w:ascii="Arial" w:hAnsi="Arial" w:cs="Arial"/>
                <w:b/>
                <w:bCs/>
              </w:rPr>
              <w:t>black</w:t>
            </w:r>
            <w:proofErr w:type="spellEnd"/>
          </w:p>
        </w:tc>
        <w:tc>
          <w:tcPr>
            <w:tcW w:w="2912" w:type="dxa"/>
            <w:tcBorders>
              <w:top w:val="nil"/>
              <w:left w:val="nil"/>
              <w:bottom w:val="single" w:sz="4" w:space="0" w:color="auto"/>
              <w:right w:val="single" w:sz="4" w:space="0" w:color="auto"/>
            </w:tcBorders>
            <w:shd w:val="clear" w:color="auto" w:fill="auto"/>
            <w:noWrap/>
            <w:vAlign w:val="bottom"/>
            <w:hideMark/>
          </w:tcPr>
          <w:p w14:paraId="2A8B838C" w14:textId="77777777" w:rsidR="00483F3B" w:rsidRPr="00483F3B" w:rsidRDefault="00483F3B" w:rsidP="00483F3B">
            <w:pPr>
              <w:suppressAutoHyphens w:val="0"/>
              <w:autoSpaceDN/>
              <w:jc w:val="right"/>
              <w:textAlignment w:val="auto"/>
              <w:rPr>
                <w:rFonts w:ascii="Arial" w:hAnsi="Arial" w:cs="Arial"/>
              </w:rPr>
            </w:pPr>
            <w:r w:rsidRPr="00483F3B">
              <w:rPr>
                <w:rFonts w:ascii="Arial" w:hAnsi="Arial" w:cs="Arial"/>
              </w:rPr>
              <w:t>9000</w:t>
            </w:r>
          </w:p>
        </w:tc>
        <w:tc>
          <w:tcPr>
            <w:tcW w:w="810" w:type="dxa"/>
            <w:tcBorders>
              <w:top w:val="nil"/>
              <w:left w:val="nil"/>
              <w:bottom w:val="single" w:sz="4" w:space="0" w:color="auto"/>
              <w:right w:val="single" w:sz="4" w:space="0" w:color="auto"/>
            </w:tcBorders>
            <w:shd w:val="clear" w:color="auto" w:fill="auto"/>
            <w:noWrap/>
            <w:vAlign w:val="bottom"/>
            <w:hideMark/>
          </w:tcPr>
          <w:p w14:paraId="45426135"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originál</w:t>
            </w:r>
          </w:p>
        </w:tc>
        <w:tc>
          <w:tcPr>
            <w:tcW w:w="363" w:type="dxa"/>
            <w:tcBorders>
              <w:top w:val="nil"/>
              <w:left w:val="nil"/>
              <w:bottom w:val="single" w:sz="4" w:space="0" w:color="auto"/>
              <w:right w:val="nil"/>
            </w:tcBorders>
            <w:shd w:val="clear" w:color="auto" w:fill="auto"/>
            <w:noWrap/>
            <w:vAlign w:val="bottom"/>
            <w:hideMark/>
          </w:tcPr>
          <w:p w14:paraId="1E9815CF" w14:textId="77777777" w:rsidR="00483F3B" w:rsidRPr="00483F3B" w:rsidRDefault="00483F3B" w:rsidP="00483F3B">
            <w:pPr>
              <w:suppressAutoHyphens w:val="0"/>
              <w:autoSpaceDN/>
              <w:jc w:val="center"/>
              <w:textAlignment w:val="auto"/>
              <w:rPr>
                <w:rFonts w:ascii="Arial" w:hAnsi="Arial" w:cs="Arial"/>
              </w:rPr>
            </w:pPr>
            <w:r w:rsidRPr="00483F3B">
              <w:rPr>
                <w:rFonts w:ascii="Arial" w:hAnsi="Arial" w:cs="Arial"/>
              </w:rPr>
              <w:t>4</w:t>
            </w:r>
          </w:p>
        </w:tc>
        <w:tc>
          <w:tcPr>
            <w:tcW w:w="139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B895AB9"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14:paraId="6F6A51B5"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tcBorders>
              <w:top w:val="nil"/>
              <w:left w:val="nil"/>
              <w:bottom w:val="single" w:sz="4" w:space="0" w:color="auto"/>
              <w:right w:val="single" w:sz="4" w:space="0" w:color="auto"/>
            </w:tcBorders>
            <w:shd w:val="clear" w:color="auto" w:fill="FFFFFF" w:themeFill="background1"/>
            <w:noWrap/>
            <w:vAlign w:val="bottom"/>
            <w:hideMark/>
          </w:tcPr>
          <w:p w14:paraId="5CCD792C"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51AE86E4" w14:textId="77777777" w:rsidR="00483F3B" w:rsidRPr="00483F3B" w:rsidRDefault="00483F3B" w:rsidP="00483F3B">
            <w:pPr>
              <w:suppressAutoHyphens w:val="0"/>
              <w:autoSpaceDN/>
              <w:textAlignment w:val="auto"/>
              <w:rPr>
                <w:rFonts w:ascii="Arial" w:hAnsi="Arial" w:cs="Arial"/>
              </w:rPr>
            </w:pPr>
          </w:p>
        </w:tc>
      </w:tr>
      <w:tr w:rsidR="00632808" w:rsidRPr="00483F3B" w14:paraId="54E68F28" w14:textId="77777777" w:rsidTr="002E3785">
        <w:trPr>
          <w:trHeight w:val="340"/>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6DD318BE" w14:textId="77777777" w:rsidR="00483F3B" w:rsidRPr="00483F3B" w:rsidRDefault="00483F3B" w:rsidP="00483F3B">
            <w:pPr>
              <w:suppressAutoHyphens w:val="0"/>
              <w:autoSpaceDN/>
              <w:textAlignment w:val="auto"/>
              <w:rPr>
                <w:rFonts w:ascii="Arial" w:hAnsi="Arial" w:cs="Arial"/>
                <w:b/>
                <w:bCs/>
              </w:rPr>
            </w:pPr>
            <w:r w:rsidRPr="00483F3B">
              <w:rPr>
                <w:rFonts w:ascii="Arial" w:hAnsi="Arial" w:cs="Arial"/>
                <w:b/>
                <w:bCs/>
              </w:rPr>
              <w:t xml:space="preserve">Xerox </w:t>
            </w:r>
            <w:proofErr w:type="spellStart"/>
            <w:r w:rsidRPr="00483F3B">
              <w:rPr>
                <w:rFonts w:ascii="Arial" w:hAnsi="Arial" w:cs="Arial"/>
                <w:b/>
                <w:bCs/>
              </w:rPr>
              <w:t>work</w:t>
            </w:r>
            <w:proofErr w:type="spellEnd"/>
            <w:r w:rsidRPr="00483F3B">
              <w:rPr>
                <w:rFonts w:ascii="Arial" w:hAnsi="Arial" w:cs="Arial"/>
                <w:b/>
                <w:bCs/>
              </w:rPr>
              <w:t xml:space="preserve"> centre 5019 valec</w:t>
            </w:r>
          </w:p>
        </w:tc>
        <w:tc>
          <w:tcPr>
            <w:tcW w:w="2912" w:type="dxa"/>
            <w:tcBorders>
              <w:top w:val="nil"/>
              <w:left w:val="nil"/>
              <w:bottom w:val="single" w:sz="4" w:space="0" w:color="auto"/>
              <w:right w:val="single" w:sz="4" w:space="0" w:color="auto"/>
            </w:tcBorders>
            <w:shd w:val="clear" w:color="auto" w:fill="auto"/>
            <w:noWrap/>
            <w:vAlign w:val="bottom"/>
            <w:hideMark/>
          </w:tcPr>
          <w:p w14:paraId="56692C81" w14:textId="77777777" w:rsidR="00483F3B" w:rsidRPr="00483F3B" w:rsidRDefault="00483F3B" w:rsidP="00483F3B">
            <w:pPr>
              <w:suppressAutoHyphens w:val="0"/>
              <w:autoSpaceDN/>
              <w:jc w:val="right"/>
              <w:textAlignment w:val="auto"/>
              <w:rPr>
                <w:rFonts w:ascii="Arial" w:hAnsi="Arial" w:cs="Arial"/>
              </w:rPr>
            </w:pPr>
            <w:r w:rsidRPr="00483F3B">
              <w:rPr>
                <w:rFonts w:ascii="Arial" w:hAnsi="Arial" w:cs="Arial"/>
              </w:rPr>
              <w:t>70000</w:t>
            </w:r>
          </w:p>
        </w:tc>
        <w:tc>
          <w:tcPr>
            <w:tcW w:w="810" w:type="dxa"/>
            <w:tcBorders>
              <w:top w:val="nil"/>
              <w:left w:val="nil"/>
              <w:bottom w:val="single" w:sz="4" w:space="0" w:color="auto"/>
              <w:right w:val="single" w:sz="4" w:space="0" w:color="auto"/>
            </w:tcBorders>
            <w:shd w:val="clear" w:color="auto" w:fill="auto"/>
            <w:noWrap/>
            <w:vAlign w:val="bottom"/>
            <w:hideMark/>
          </w:tcPr>
          <w:p w14:paraId="1BDD37E4"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originál</w:t>
            </w:r>
          </w:p>
        </w:tc>
        <w:tc>
          <w:tcPr>
            <w:tcW w:w="363" w:type="dxa"/>
            <w:tcBorders>
              <w:top w:val="nil"/>
              <w:left w:val="nil"/>
              <w:bottom w:val="single" w:sz="4" w:space="0" w:color="auto"/>
              <w:right w:val="nil"/>
            </w:tcBorders>
            <w:shd w:val="clear" w:color="auto" w:fill="auto"/>
            <w:noWrap/>
            <w:vAlign w:val="bottom"/>
            <w:hideMark/>
          </w:tcPr>
          <w:p w14:paraId="10B5F64E" w14:textId="77777777" w:rsidR="00483F3B" w:rsidRPr="00483F3B" w:rsidRDefault="00483F3B" w:rsidP="00483F3B">
            <w:pPr>
              <w:suppressAutoHyphens w:val="0"/>
              <w:autoSpaceDN/>
              <w:jc w:val="center"/>
              <w:textAlignment w:val="auto"/>
              <w:rPr>
                <w:rFonts w:ascii="Arial" w:hAnsi="Arial" w:cs="Arial"/>
              </w:rPr>
            </w:pPr>
            <w:r w:rsidRPr="00483F3B">
              <w:rPr>
                <w:rFonts w:ascii="Arial" w:hAnsi="Arial" w:cs="Arial"/>
              </w:rPr>
              <w:t>2</w:t>
            </w:r>
          </w:p>
        </w:tc>
        <w:tc>
          <w:tcPr>
            <w:tcW w:w="139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FB6C4F6"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14:paraId="11AED4CE"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tcBorders>
              <w:top w:val="nil"/>
              <w:left w:val="nil"/>
              <w:bottom w:val="single" w:sz="4" w:space="0" w:color="auto"/>
              <w:right w:val="single" w:sz="4" w:space="0" w:color="auto"/>
            </w:tcBorders>
            <w:shd w:val="clear" w:color="auto" w:fill="FFFFFF" w:themeFill="background1"/>
            <w:noWrap/>
            <w:vAlign w:val="bottom"/>
            <w:hideMark/>
          </w:tcPr>
          <w:p w14:paraId="7B26A897"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151EAD2F" w14:textId="77777777" w:rsidR="00483F3B" w:rsidRPr="00483F3B" w:rsidRDefault="00483F3B" w:rsidP="00483F3B">
            <w:pPr>
              <w:suppressAutoHyphens w:val="0"/>
              <w:autoSpaceDN/>
              <w:textAlignment w:val="auto"/>
              <w:rPr>
                <w:rFonts w:ascii="Arial" w:hAnsi="Arial" w:cs="Arial"/>
              </w:rPr>
            </w:pPr>
          </w:p>
        </w:tc>
      </w:tr>
      <w:tr w:rsidR="00641A1D" w:rsidRPr="00483F3B" w14:paraId="10A753B8" w14:textId="77777777" w:rsidTr="002E3785">
        <w:trPr>
          <w:trHeight w:val="340"/>
          <w:jc w:val="center"/>
        </w:trPr>
        <w:tc>
          <w:tcPr>
            <w:tcW w:w="6135" w:type="dxa"/>
            <w:gridSpan w:val="4"/>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2C0EDC61" w14:textId="77777777" w:rsidR="00483F3B" w:rsidRPr="00483F3B" w:rsidRDefault="00483F3B" w:rsidP="00483F3B">
            <w:pPr>
              <w:suppressAutoHyphens w:val="0"/>
              <w:autoSpaceDN/>
              <w:textAlignment w:val="auto"/>
              <w:rPr>
                <w:rFonts w:ascii="Arial" w:hAnsi="Arial" w:cs="Arial"/>
                <w:b/>
                <w:bCs/>
              </w:rPr>
            </w:pPr>
            <w:r w:rsidRPr="00483F3B">
              <w:rPr>
                <w:rFonts w:ascii="Arial" w:hAnsi="Arial" w:cs="Arial"/>
                <w:b/>
                <w:bCs/>
              </w:rPr>
              <w:t>Tonery spolu</w:t>
            </w:r>
          </w:p>
        </w:tc>
        <w:tc>
          <w:tcPr>
            <w:tcW w:w="1399" w:type="dxa"/>
            <w:tcBorders>
              <w:top w:val="single" w:sz="8" w:space="0" w:color="auto"/>
              <w:left w:val="nil"/>
              <w:bottom w:val="single" w:sz="8" w:space="0" w:color="auto"/>
              <w:right w:val="single" w:sz="8" w:space="0" w:color="auto"/>
            </w:tcBorders>
            <w:shd w:val="clear" w:color="auto" w:fill="FFFFFF" w:themeFill="background1"/>
            <w:noWrap/>
            <w:vAlign w:val="bottom"/>
            <w:hideMark/>
          </w:tcPr>
          <w:p w14:paraId="51294FD3"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1136" w:type="dxa"/>
            <w:tcBorders>
              <w:top w:val="single" w:sz="8" w:space="0" w:color="auto"/>
              <w:left w:val="nil"/>
              <w:bottom w:val="single" w:sz="8" w:space="0" w:color="auto"/>
              <w:right w:val="single" w:sz="8" w:space="0" w:color="auto"/>
            </w:tcBorders>
            <w:shd w:val="clear" w:color="auto" w:fill="FFFFFF" w:themeFill="background1"/>
            <w:noWrap/>
            <w:vAlign w:val="bottom"/>
            <w:hideMark/>
          </w:tcPr>
          <w:p w14:paraId="38E842A5"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tcBorders>
              <w:top w:val="single" w:sz="8" w:space="0" w:color="auto"/>
              <w:left w:val="nil"/>
              <w:bottom w:val="single" w:sz="8" w:space="0" w:color="auto"/>
              <w:right w:val="single" w:sz="8" w:space="0" w:color="auto"/>
            </w:tcBorders>
            <w:shd w:val="clear" w:color="auto" w:fill="FFFFFF" w:themeFill="background1"/>
            <w:noWrap/>
            <w:vAlign w:val="bottom"/>
            <w:hideMark/>
          </w:tcPr>
          <w:p w14:paraId="41518A7C" w14:textId="77777777" w:rsidR="00483F3B" w:rsidRPr="00483F3B" w:rsidRDefault="00483F3B" w:rsidP="00483F3B">
            <w:pPr>
              <w:suppressAutoHyphens w:val="0"/>
              <w:autoSpaceDN/>
              <w:jc w:val="right"/>
              <w:textAlignment w:val="auto"/>
              <w:rPr>
                <w:rFonts w:ascii="Arial" w:hAnsi="Arial" w:cs="Arial"/>
              </w:rPr>
            </w:pPr>
            <w:r w:rsidRPr="00483F3B">
              <w:rPr>
                <w:rFonts w:ascii="Arial" w:hAnsi="Arial" w:cs="Arial"/>
              </w:rPr>
              <w:t>0</w:t>
            </w:r>
          </w:p>
        </w:tc>
        <w:tc>
          <w:tcPr>
            <w:tcW w:w="574" w:type="dxa"/>
            <w:tcBorders>
              <w:top w:val="nil"/>
              <w:left w:val="nil"/>
              <w:bottom w:val="nil"/>
              <w:right w:val="nil"/>
            </w:tcBorders>
            <w:shd w:val="clear" w:color="auto" w:fill="auto"/>
            <w:noWrap/>
            <w:vAlign w:val="bottom"/>
            <w:hideMark/>
          </w:tcPr>
          <w:p w14:paraId="703A8904" w14:textId="77777777" w:rsidR="00483F3B" w:rsidRPr="00483F3B" w:rsidRDefault="00483F3B" w:rsidP="00483F3B">
            <w:pPr>
              <w:suppressAutoHyphens w:val="0"/>
              <w:autoSpaceDN/>
              <w:jc w:val="right"/>
              <w:textAlignment w:val="auto"/>
              <w:rPr>
                <w:rFonts w:ascii="Arial" w:hAnsi="Arial" w:cs="Arial"/>
              </w:rPr>
            </w:pPr>
          </w:p>
        </w:tc>
      </w:tr>
      <w:tr w:rsidR="00641A1D" w:rsidRPr="00483F3B" w14:paraId="02F241E5" w14:textId="77777777" w:rsidTr="00641A1D">
        <w:trPr>
          <w:trHeight w:val="249"/>
          <w:jc w:val="center"/>
        </w:trPr>
        <w:tc>
          <w:tcPr>
            <w:tcW w:w="2050" w:type="dxa"/>
            <w:tcBorders>
              <w:top w:val="nil"/>
              <w:left w:val="nil"/>
              <w:bottom w:val="nil"/>
              <w:right w:val="nil"/>
            </w:tcBorders>
            <w:shd w:val="clear" w:color="auto" w:fill="auto"/>
            <w:noWrap/>
            <w:vAlign w:val="bottom"/>
            <w:hideMark/>
          </w:tcPr>
          <w:p w14:paraId="7E4377A8" w14:textId="77777777" w:rsidR="00483F3B" w:rsidRPr="00483F3B" w:rsidRDefault="00483F3B" w:rsidP="00483F3B">
            <w:pPr>
              <w:suppressAutoHyphens w:val="0"/>
              <w:autoSpaceDN/>
              <w:textAlignment w:val="auto"/>
            </w:pPr>
          </w:p>
        </w:tc>
        <w:tc>
          <w:tcPr>
            <w:tcW w:w="2912" w:type="dxa"/>
            <w:tcBorders>
              <w:top w:val="nil"/>
              <w:left w:val="nil"/>
              <w:bottom w:val="nil"/>
              <w:right w:val="nil"/>
            </w:tcBorders>
            <w:shd w:val="clear" w:color="auto" w:fill="auto"/>
            <w:noWrap/>
            <w:vAlign w:val="bottom"/>
            <w:hideMark/>
          </w:tcPr>
          <w:p w14:paraId="7D52629C" w14:textId="77777777" w:rsidR="00483F3B" w:rsidRPr="00483F3B" w:rsidRDefault="00483F3B" w:rsidP="00483F3B">
            <w:pPr>
              <w:suppressAutoHyphens w:val="0"/>
              <w:autoSpaceDN/>
              <w:textAlignment w:val="auto"/>
            </w:pPr>
          </w:p>
        </w:tc>
        <w:tc>
          <w:tcPr>
            <w:tcW w:w="810" w:type="dxa"/>
            <w:tcBorders>
              <w:top w:val="nil"/>
              <w:left w:val="nil"/>
              <w:bottom w:val="nil"/>
              <w:right w:val="nil"/>
            </w:tcBorders>
            <w:shd w:val="clear" w:color="auto" w:fill="auto"/>
            <w:noWrap/>
            <w:vAlign w:val="bottom"/>
            <w:hideMark/>
          </w:tcPr>
          <w:p w14:paraId="5C9E012B" w14:textId="77777777" w:rsidR="00483F3B" w:rsidRPr="00483F3B" w:rsidRDefault="00483F3B" w:rsidP="00483F3B">
            <w:pPr>
              <w:suppressAutoHyphens w:val="0"/>
              <w:autoSpaceDN/>
              <w:textAlignment w:val="auto"/>
            </w:pPr>
          </w:p>
        </w:tc>
        <w:tc>
          <w:tcPr>
            <w:tcW w:w="363" w:type="dxa"/>
            <w:tcBorders>
              <w:top w:val="nil"/>
              <w:left w:val="nil"/>
              <w:bottom w:val="nil"/>
              <w:right w:val="nil"/>
            </w:tcBorders>
            <w:shd w:val="clear" w:color="auto" w:fill="auto"/>
            <w:noWrap/>
            <w:vAlign w:val="bottom"/>
            <w:hideMark/>
          </w:tcPr>
          <w:p w14:paraId="349FAA42" w14:textId="77777777" w:rsidR="00483F3B" w:rsidRPr="00483F3B" w:rsidRDefault="00483F3B" w:rsidP="00483F3B">
            <w:pPr>
              <w:suppressAutoHyphens w:val="0"/>
              <w:autoSpaceDN/>
              <w:textAlignment w:val="auto"/>
            </w:pPr>
          </w:p>
        </w:tc>
        <w:tc>
          <w:tcPr>
            <w:tcW w:w="1399" w:type="dxa"/>
            <w:tcBorders>
              <w:top w:val="nil"/>
              <w:left w:val="nil"/>
              <w:bottom w:val="nil"/>
              <w:right w:val="nil"/>
            </w:tcBorders>
            <w:shd w:val="clear" w:color="auto" w:fill="FFFFFF" w:themeFill="background1"/>
            <w:noWrap/>
            <w:vAlign w:val="bottom"/>
            <w:hideMark/>
          </w:tcPr>
          <w:p w14:paraId="6C53856F" w14:textId="77777777" w:rsidR="00483F3B" w:rsidRPr="00483F3B" w:rsidRDefault="00483F3B" w:rsidP="00483F3B">
            <w:pPr>
              <w:suppressAutoHyphens w:val="0"/>
              <w:autoSpaceDN/>
              <w:textAlignment w:val="auto"/>
            </w:pPr>
          </w:p>
        </w:tc>
        <w:tc>
          <w:tcPr>
            <w:tcW w:w="1136" w:type="dxa"/>
            <w:tcBorders>
              <w:top w:val="nil"/>
              <w:left w:val="nil"/>
              <w:bottom w:val="nil"/>
              <w:right w:val="nil"/>
            </w:tcBorders>
            <w:shd w:val="clear" w:color="auto" w:fill="FFFFFF" w:themeFill="background1"/>
            <w:noWrap/>
            <w:vAlign w:val="bottom"/>
            <w:hideMark/>
          </w:tcPr>
          <w:p w14:paraId="5B32DCE6" w14:textId="77777777" w:rsidR="00483F3B" w:rsidRPr="00483F3B" w:rsidRDefault="00483F3B" w:rsidP="00483F3B">
            <w:pPr>
              <w:suppressAutoHyphens w:val="0"/>
              <w:autoSpaceDN/>
              <w:jc w:val="center"/>
              <w:textAlignment w:val="auto"/>
            </w:pPr>
          </w:p>
        </w:tc>
        <w:tc>
          <w:tcPr>
            <w:tcW w:w="1303" w:type="dxa"/>
            <w:tcBorders>
              <w:top w:val="nil"/>
              <w:left w:val="nil"/>
              <w:bottom w:val="nil"/>
              <w:right w:val="nil"/>
            </w:tcBorders>
            <w:shd w:val="clear" w:color="auto" w:fill="FFFFFF" w:themeFill="background1"/>
            <w:noWrap/>
            <w:vAlign w:val="bottom"/>
            <w:hideMark/>
          </w:tcPr>
          <w:p w14:paraId="49513AD9" w14:textId="77777777" w:rsidR="00483F3B" w:rsidRPr="00483F3B" w:rsidRDefault="00483F3B" w:rsidP="00483F3B">
            <w:pPr>
              <w:suppressAutoHyphens w:val="0"/>
              <w:autoSpaceDN/>
              <w:textAlignment w:val="auto"/>
            </w:pPr>
          </w:p>
        </w:tc>
        <w:tc>
          <w:tcPr>
            <w:tcW w:w="574" w:type="dxa"/>
            <w:tcBorders>
              <w:top w:val="nil"/>
              <w:left w:val="nil"/>
              <w:bottom w:val="nil"/>
              <w:right w:val="nil"/>
            </w:tcBorders>
            <w:shd w:val="clear" w:color="auto" w:fill="auto"/>
            <w:noWrap/>
            <w:vAlign w:val="bottom"/>
            <w:hideMark/>
          </w:tcPr>
          <w:p w14:paraId="4C4B61C3" w14:textId="77777777" w:rsidR="00483F3B" w:rsidRPr="00483F3B" w:rsidRDefault="00483F3B" w:rsidP="00483F3B">
            <w:pPr>
              <w:suppressAutoHyphens w:val="0"/>
              <w:autoSpaceDN/>
              <w:textAlignment w:val="auto"/>
            </w:pPr>
          </w:p>
        </w:tc>
      </w:tr>
      <w:tr w:rsidR="00641A1D" w:rsidRPr="00483F3B" w14:paraId="3EA00494" w14:textId="77777777" w:rsidTr="00641A1D">
        <w:trPr>
          <w:trHeight w:val="249"/>
          <w:jc w:val="center"/>
        </w:trPr>
        <w:tc>
          <w:tcPr>
            <w:tcW w:w="2050" w:type="dxa"/>
            <w:tcBorders>
              <w:top w:val="nil"/>
              <w:left w:val="nil"/>
              <w:bottom w:val="nil"/>
              <w:right w:val="nil"/>
            </w:tcBorders>
            <w:shd w:val="clear" w:color="auto" w:fill="auto"/>
            <w:noWrap/>
            <w:vAlign w:val="bottom"/>
            <w:hideMark/>
          </w:tcPr>
          <w:p w14:paraId="22D6AFAE" w14:textId="77777777" w:rsidR="00483F3B" w:rsidRPr="00483F3B" w:rsidRDefault="00483F3B" w:rsidP="00641A1D">
            <w:pPr>
              <w:suppressAutoHyphens w:val="0"/>
              <w:autoSpaceDN/>
              <w:textAlignment w:val="auto"/>
            </w:pPr>
          </w:p>
        </w:tc>
        <w:tc>
          <w:tcPr>
            <w:tcW w:w="2912" w:type="dxa"/>
            <w:tcBorders>
              <w:top w:val="nil"/>
              <w:left w:val="nil"/>
              <w:bottom w:val="nil"/>
              <w:right w:val="nil"/>
            </w:tcBorders>
            <w:shd w:val="clear" w:color="auto" w:fill="auto"/>
            <w:noWrap/>
            <w:vAlign w:val="bottom"/>
            <w:hideMark/>
          </w:tcPr>
          <w:p w14:paraId="211E769D" w14:textId="77777777" w:rsidR="00483F3B" w:rsidRPr="00483F3B" w:rsidRDefault="00483F3B" w:rsidP="00483F3B">
            <w:pPr>
              <w:suppressAutoHyphens w:val="0"/>
              <w:autoSpaceDN/>
              <w:textAlignment w:val="auto"/>
            </w:pPr>
          </w:p>
        </w:tc>
        <w:tc>
          <w:tcPr>
            <w:tcW w:w="810" w:type="dxa"/>
            <w:tcBorders>
              <w:top w:val="nil"/>
              <w:left w:val="nil"/>
              <w:bottom w:val="nil"/>
              <w:right w:val="nil"/>
            </w:tcBorders>
            <w:shd w:val="clear" w:color="auto" w:fill="auto"/>
            <w:noWrap/>
            <w:vAlign w:val="bottom"/>
            <w:hideMark/>
          </w:tcPr>
          <w:p w14:paraId="28B92BB2" w14:textId="77777777" w:rsidR="00483F3B" w:rsidRPr="00483F3B" w:rsidRDefault="00483F3B" w:rsidP="00483F3B">
            <w:pPr>
              <w:suppressAutoHyphens w:val="0"/>
              <w:autoSpaceDN/>
              <w:textAlignment w:val="auto"/>
            </w:pPr>
          </w:p>
        </w:tc>
        <w:tc>
          <w:tcPr>
            <w:tcW w:w="363" w:type="dxa"/>
            <w:tcBorders>
              <w:top w:val="nil"/>
              <w:left w:val="nil"/>
              <w:bottom w:val="nil"/>
              <w:right w:val="nil"/>
            </w:tcBorders>
            <w:shd w:val="clear" w:color="auto" w:fill="auto"/>
            <w:noWrap/>
            <w:vAlign w:val="bottom"/>
            <w:hideMark/>
          </w:tcPr>
          <w:p w14:paraId="62CE0A27" w14:textId="77777777" w:rsidR="00483F3B" w:rsidRPr="00483F3B" w:rsidRDefault="00483F3B" w:rsidP="00483F3B">
            <w:pPr>
              <w:suppressAutoHyphens w:val="0"/>
              <w:autoSpaceDN/>
              <w:textAlignment w:val="auto"/>
            </w:pPr>
          </w:p>
        </w:tc>
        <w:tc>
          <w:tcPr>
            <w:tcW w:w="1399" w:type="dxa"/>
            <w:tcBorders>
              <w:top w:val="nil"/>
              <w:left w:val="nil"/>
              <w:bottom w:val="nil"/>
              <w:right w:val="nil"/>
            </w:tcBorders>
            <w:shd w:val="clear" w:color="auto" w:fill="FFFFFF" w:themeFill="background1"/>
            <w:noWrap/>
            <w:vAlign w:val="bottom"/>
            <w:hideMark/>
          </w:tcPr>
          <w:p w14:paraId="156866BE" w14:textId="77777777" w:rsidR="00483F3B" w:rsidRPr="00483F3B" w:rsidRDefault="00483F3B" w:rsidP="00483F3B">
            <w:pPr>
              <w:suppressAutoHyphens w:val="0"/>
              <w:autoSpaceDN/>
              <w:textAlignment w:val="auto"/>
            </w:pPr>
          </w:p>
        </w:tc>
        <w:tc>
          <w:tcPr>
            <w:tcW w:w="1136" w:type="dxa"/>
            <w:tcBorders>
              <w:top w:val="nil"/>
              <w:left w:val="nil"/>
              <w:bottom w:val="nil"/>
              <w:right w:val="nil"/>
            </w:tcBorders>
            <w:shd w:val="clear" w:color="auto" w:fill="FFFFFF" w:themeFill="background1"/>
            <w:noWrap/>
            <w:vAlign w:val="bottom"/>
            <w:hideMark/>
          </w:tcPr>
          <w:p w14:paraId="613A4211" w14:textId="77777777" w:rsidR="00483F3B" w:rsidRPr="00483F3B" w:rsidRDefault="00483F3B" w:rsidP="00483F3B">
            <w:pPr>
              <w:suppressAutoHyphens w:val="0"/>
              <w:autoSpaceDN/>
              <w:jc w:val="center"/>
              <w:textAlignment w:val="auto"/>
            </w:pPr>
          </w:p>
        </w:tc>
        <w:tc>
          <w:tcPr>
            <w:tcW w:w="1303" w:type="dxa"/>
            <w:tcBorders>
              <w:top w:val="nil"/>
              <w:left w:val="nil"/>
              <w:bottom w:val="nil"/>
              <w:right w:val="nil"/>
            </w:tcBorders>
            <w:shd w:val="clear" w:color="auto" w:fill="FFFFFF" w:themeFill="background1"/>
            <w:noWrap/>
            <w:vAlign w:val="bottom"/>
            <w:hideMark/>
          </w:tcPr>
          <w:p w14:paraId="1305651D" w14:textId="77777777" w:rsidR="00483F3B" w:rsidRPr="00483F3B" w:rsidRDefault="00483F3B" w:rsidP="00483F3B">
            <w:pPr>
              <w:suppressAutoHyphens w:val="0"/>
              <w:autoSpaceDN/>
              <w:textAlignment w:val="auto"/>
            </w:pPr>
          </w:p>
        </w:tc>
        <w:tc>
          <w:tcPr>
            <w:tcW w:w="574" w:type="dxa"/>
            <w:tcBorders>
              <w:top w:val="nil"/>
              <w:left w:val="nil"/>
              <w:bottom w:val="nil"/>
              <w:right w:val="nil"/>
            </w:tcBorders>
            <w:shd w:val="clear" w:color="auto" w:fill="auto"/>
            <w:noWrap/>
            <w:vAlign w:val="bottom"/>
            <w:hideMark/>
          </w:tcPr>
          <w:p w14:paraId="5104C255" w14:textId="77777777" w:rsidR="00483F3B" w:rsidRPr="00483F3B" w:rsidRDefault="00483F3B" w:rsidP="00483F3B">
            <w:pPr>
              <w:suppressAutoHyphens w:val="0"/>
              <w:autoSpaceDN/>
              <w:textAlignment w:val="auto"/>
            </w:pPr>
          </w:p>
        </w:tc>
      </w:tr>
      <w:tr w:rsidR="00641A1D" w:rsidRPr="00483F3B" w14:paraId="1C8D1BD7" w14:textId="77777777" w:rsidTr="00641A1D">
        <w:trPr>
          <w:trHeight w:val="249"/>
          <w:jc w:val="center"/>
        </w:trPr>
        <w:tc>
          <w:tcPr>
            <w:tcW w:w="4962" w:type="dxa"/>
            <w:gridSpan w:val="2"/>
            <w:tcBorders>
              <w:top w:val="nil"/>
              <w:left w:val="nil"/>
              <w:bottom w:val="nil"/>
              <w:right w:val="nil"/>
            </w:tcBorders>
            <w:shd w:val="clear" w:color="auto" w:fill="auto"/>
            <w:noWrap/>
            <w:vAlign w:val="bottom"/>
            <w:hideMark/>
          </w:tcPr>
          <w:p w14:paraId="1BDC8978"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xml:space="preserve">Ponuka Kopírovací stroj 1 ks pre mesto Handlová </w:t>
            </w:r>
          </w:p>
        </w:tc>
        <w:tc>
          <w:tcPr>
            <w:tcW w:w="810" w:type="dxa"/>
            <w:tcBorders>
              <w:top w:val="nil"/>
              <w:left w:val="nil"/>
              <w:bottom w:val="nil"/>
              <w:right w:val="nil"/>
            </w:tcBorders>
            <w:shd w:val="clear" w:color="auto" w:fill="auto"/>
            <w:noWrap/>
            <w:vAlign w:val="bottom"/>
            <w:hideMark/>
          </w:tcPr>
          <w:p w14:paraId="7692830D" w14:textId="0E6685D9" w:rsidR="00483F3B" w:rsidRPr="00483F3B" w:rsidRDefault="00483F3B" w:rsidP="00483F3B">
            <w:pPr>
              <w:suppressAutoHyphens w:val="0"/>
              <w:autoSpaceDN/>
              <w:textAlignment w:val="auto"/>
              <w:rPr>
                <w:rFonts w:ascii="Arial" w:hAnsi="Arial" w:cs="Arial"/>
              </w:rPr>
            </w:pPr>
          </w:p>
        </w:tc>
        <w:tc>
          <w:tcPr>
            <w:tcW w:w="363" w:type="dxa"/>
            <w:tcBorders>
              <w:top w:val="nil"/>
              <w:left w:val="nil"/>
              <w:bottom w:val="nil"/>
              <w:right w:val="nil"/>
            </w:tcBorders>
            <w:shd w:val="clear" w:color="auto" w:fill="auto"/>
            <w:noWrap/>
            <w:vAlign w:val="bottom"/>
            <w:hideMark/>
          </w:tcPr>
          <w:p w14:paraId="6DBA8E58" w14:textId="77777777" w:rsidR="00483F3B" w:rsidRPr="00483F3B" w:rsidRDefault="00483F3B" w:rsidP="00483F3B">
            <w:pPr>
              <w:suppressAutoHyphens w:val="0"/>
              <w:autoSpaceDN/>
              <w:textAlignment w:val="auto"/>
              <w:rPr>
                <w:rFonts w:ascii="Arial" w:hAnsi="Arial" w:cs="Arial"/>
              </w:rPr>
            </w:pPr>
          </w:p>
        </w:tc>
        <w:tc>
          <w:tcPr>
            <w:tcW w:w="1399" w:type="dxa"/>
            <w:tcBorders>
              <w:top w:val="nil"/>
              <w:left w:val="nil"/>
              <w:bottom w:val="nil"/>
              <w:right w:val="nil"/>
            </w:tcBorders>
            <w:shd w:val="clear" w:color="auto" w:fill="FFFFFF" w:themeFill="background1"/>
            <w:noWrap/>
            <w:vAlign w:val="bottom"/>
            <w:hideMark/>
          </w:tcPr>
          <w:p w14:paraId="28F3B34A" w14:textId="77777777" w:rsidR="00483F3B" w:rsidRPr="00483F3B" w:rsidRDefault="00483F3B" w:rsidP="00483F3B">
            <w:pPr>
              <w:suppressAutoHyphens w:val="0"/>
              <w:autoSpaceDN/>
              <w:textAlignment w:val="auto"/>
            </w:pPr>
          </w:p>
        </w:tc>
        <w:tc>
          <w:tcPr>
            <w:tcW w:w="1136" w:type="dxa"/>
            <w:tcBorders>
              <w:top w:val="nil"/>
              <w:left w:val="nil"/>
              <w:bottom w:val="nil"/>
              <w:right w:val="nil"/>
            </w:tcBorders>
            <w:shd w:val="clear" w:color="auto" w:fill="FFFFFF" w:themeFill="background1"/>
            <w:noWrap/>
            <w:vAlign w:val="bottom"/>
            <w:hideMark/>
          </w:tcPr>
          <w:p w14:paraId="2831F853" w14:textId="77777777" w:rsidR="00483F3B" w:rsidRPr="00483F3B" w:rsidRDefault="00483F3B" w:rsidP="00483F3B">
            <w:pPr>
              <w:suppressAutoHyphens w:val="0"/>
              <w:autoSpaceDN/>
              <w:jc w:val="center"/>
              <w:textAlignment w:val="auto"/>
            </w:pPr>
          </w:p>
        </w:tc>
        <w:tc>
          <w:tcPr>
            <w:tcW w:w="1303" w:type="dxa"/>
            <w:tcBorders>
              <w:top w:val="nil"/>
              <w:left w:val="nil"/>
              <w:bottom w:val="nil"/>
              <w:right w:val="nil"/>
            </w:tcBorders>
            <w:shd w:val="clear" w:color="auto" w:fill="FFFFFF" w:themeFill="background1"/>
            <w:noWrap/>
            <w:vAlign w:val="bottom"/>
            <w:hideMark/>
          </w:tcPr>
          <w:p w14:paraId="201044D9" w14:textId="77777777" w:rsidR="00483F3B" w:rsidRPr="00483F3B" w:rsidRDefault="00483F3B" w:rsidP="00483F3B">
            <w:pPr>
              <w:suppressAutoHyphens w:val="0"/>
              <w:autoSpaceDN/>
              <w:textAlignment w:val="auto"/>
            </w:pPr>
          </w:p>
        </w:tc>
        <w:tc>
          <w:tcPr>
            <w:tcW w:w="574" w:type="dxa"/>
            <w:tcBorders>
              <w:top w:val="nil"/>
              <w:left w:val="nil"/>
              <w:bottom w:val="nil"/>
              <w:right w:val="nil"/>
            </w:tcBorders>
            <w:shd w:val="clear" w:color="auto" w:fill="auto"/>
            <w:noWrap/>
            <w:vAlign w:val="bottom"/>
            <w:hideMark/>
          </w:tcPr>
          <w:p w14:paraId="2B2DF141" w14:textId="77777777" w:rsidR="00483F3B" w:rsidRPr="00483F3B" w:rsidRDefault="00483F3B" w:rsidP="00483F3B">
            <w:pPr>
              <w:suppressAutoHyphens w:val="0"/>
              <w:autoSpaceDN/>
              <w:textAlignment w:val="auto"/>
            </w:pPr>
          </w:p>
        </w:tc>
      </w:tr>
      <w:tr w:rsidR="00641A1D" w:rsidRPr="00483F3B" w14:paraId="0316A6F5" w14:textId="77777777" w:rsidTr="00641A1D">
        <w:trPr>
          <w:trHeight w:val="264"/>
          <w:jc w:val="center"/>
        </w:trPr>
        <w:tc>
          <w:tcPr>
            <w:tcW w:w="2050" w:type="dxa"/>
            <w:tcBorders>
              <w:top w:val="nil"/>
              <w:left w:val="nil"/>
              <w:bottom w:val="nil"/>
              <w:right w:val="nil"/>
            </w:tcBorders>
            <w:shd w:val="clear" w:color="auto" w:fill="auto"/>
            <w:noWrap/>
            <w:vAlign w:val="bottom"/>
            <w:hideMark/>
          </w:tcPr>
          <w:p w14:paraId="6C71B6AF" w14:textId="77777777" w:rsidR="00483F3B" w:rsidRPr="00483F3B" w:rsidRDefault="00483F3B" w:rsidP="00483F3B">
            <w:pPr>
              <w:suppressAutoHyphens w:val="0"/>
              <w:autoSpaceDN/>
              <w:textAlignment w:val="auto"/>
            </w:pPr>
          </w:p>
        </w:tc>
        <w:tc>
          <w:tcPr>
            <w:tcW w:w="2912" w:type="dxa"/>
            <w:tcBorders>
              <w:top w:val="nil"/>
              <w:left w:val="nil"/>
              <w:bottom w:val="nil"/>
              <w:right w:val="nil"/>
            </w:tcBorders>
            <w:shd w:val="clear" w:color="auto" w:fill="auto"/>
            <w:noWrap/>
            <w:vAlign w:val="bottom"/>
            <w:hideMark/>
          </w:tcPr>
          <w:p w14:paraId="617A3E86" w14:textId="77777777" w:rsidR="00483F3B" w:rsidRPr="00483F3B" w:rsidRDefault="00483F3B" w:rsidP="00483F3B">
            <w:pPr>
              <w:suppressAutoHyphens w:val="0"/>
              <w:autoSpaceDN/>
              <w:textAlignment w:val="auto"/>
            </w:pPr>
          </w:p>
        </w:tc>
        <w:tc>
          <w:tcPr>
            <w:tcW w:w="810" w:type="dxa"/>
            <w:tcBorders>
              <w:top w:val="nil"/>
              <w:left w:val="nil"/>
              <w:bottom w:val="nil"/>
              <w:right w:val="nil"/>
            </w:tcBorders>
            <w:shd w:val="clear" w:color="auto" w:fill="auto"/>
            <w:noWrap/>
            <w:vAlign w:val="bottom"/>
            <w:hideMark/>
          </w:tcPr>
          <w:p w14:paraId="29BD8AB3" w14:textId="77777777" w:rsidR="00483F3B" w:rsidRPr="00483F3B" w:rsidRDefault="00483F3B" w:rsidP="00483F3B">
            <w:pPr>
              <w:suppressAutoHyphens w:val="0"/>
              <w:autoSpaceDN/>
              <w:textAlignment w:val="auto"/>
            </w:pPr>
          </w:p>
        </w:tc>
        <w:tc>
          <w:tcPr>
            <w:tcW w:w="363" w:type="dxa"/>
            <w:tcBorders>
              <w:top w:val="nil"/>
              <w:left w:val="nil"/>
              <w:bottom w:val="nil"/>
              <w:right w:val="nil"/>
            </w:tcBorders>
            <w:shd w:val="clear" w:color="auto" w:fill="auto"/>
            <w:noWrap/>
            <w:vAlign w:val="bottom"/>
            <w:hideMark/>
          </w:tcPr>
          <w:p w14:paraId="677EBDB5" w14:textId="77777777" w:rsidR="00483F3B" w:rsidRPr="00483F3B" w:rsidRDefault="00483F3B" w:rsidP="00483F3B">
            <w:pPr>
              <w:suppressAutoHyphens w:val="0"/>
              <w:autoSpaceDN/>
              <w:textAlignment w:val="auto"/>
            </w:pPr>
          </w:p>
        </w:tc>
        <w:tc>
          <w:tcPr>
            <w:tcW w:w="1399" w:type="dxa"/>
            <w:tcBorders>
              <w:top w:val="nil"/>
              <w:left w:val="nil"/>
              <w:bottom w:val="nil"/>
              <w:right w:val="nil"/>
            </w:tcBorders>
            <w:shd w:val="clear" w:color="auto" w:fill="FFFFFF" w:themeFill="background1"/>
            <w:noWrap/>
            <w:vAlign w:val="bottom"/>
            <w:hideMark/>
          </w:tcPr>
          <w:p w14:paraId="0440A9F1" w14:textId="77777777" w:rsidR="00483F3B" w:rsidRPr="00483F3B" w:rsidRDefault="00483F3B" w:rsidP="00483F3B">
            <w:pPr>
              <w:suppressAutoHyphens w:val="0"/>
              <w:autoSpaceDN/>
              <w:textAlignment w:val="auto"/>
            </w:pPr>
          </w:p>
        </w:tc>
        <w:tc>
          <w:tcPr>
            <w:tcW w:w="1136" w:type="dxa"/>
            <w:tcBorders>
              <w:top w:val="nil"/>
              <w:left w:val="nil"/>
              <w:bottom w:val="nil"/>
              <w:right w:val="nil"/>
            </w:tcBorders>
            <w:shd w:val="clear" w:color="auto" w:fill="FFFFFF" w:themeFill="background1"/>
            <w:noWrap/>
            <w:vAlign w:val="bottom"/>
            <w:hideMark/>
          </w:tcPr>
          <w:p w14:paraId="3FC42638" w14:textId="77777777" w:rsidR="00483F3B" w:rsidRPr="00483F3B" w:rsidRDefault="00483F3B" w:rsidP="00483F3B">
            <w:pPr>
              <w:suppressAutoHyphens w:val="0"/>
              <w:autoSpaceDN/>
              <w:jc w:val="center"/>
              <w:textAlignment w:val="auto"/>
            </w:pPr>
          </w:p>
        </w:tc>
        <w:tc>
          <w:tcPr>
            <w:tcW w:w="1303" w:type="dxa"/>
            <w:tcBorders>
              <w:top w:val="nil"/>
              <w:left w:val="nil"/>
              <w:bottom w:val="nil"/>
              <w:right w:val="nil"/>
            </w:tcBorders>
            <w:shd w:val="clear" w:color="auto" w:fill="FFFFFF" w:themeFill="background1"/>
            <w:noWrap/>
            <w:vAlign w:val="bottom"/>
            <w:hideMark/>
          </w:tcPr>
          <w:p w14:paraId="62FAF780" w14:textId="77777777" w:rsidR="00483F3B" w:rsidRPr="00483F3B" w:rsidRDefault="00483F3B" w:rsidP="00483F3B">
            <w:pPr>
              <w:suppressAutoHyphens w:val="0"/>
              <w:autoSpaceDN/>
              <w:textAlignment w:val="auto"/>
            </w:pPr>
          </w:p>
        </w:tc>
        <w:tc>
          <w:tcPr>
            <w:tcW w:w="574" w:type="dxa"/>
            <w:tcBorders>
              <w:top w:val="nil"/>
              <w:left w:val="nil"/>
              <w:bottom w:val="nil"/>
              <w:right w:val="nil"/>
            </w:tcBorders>
            <w:shd w:val="clear" w:color="auto" w:fill="auto"/>
            <w:noWrap/>
            <w:vAlign w:val="bottom"/>
            <w:hideMark/>
          </w:tcPr>
          <w:p w14:paraId="50F5DC70" w14:textId="77777777" w:rsidR="00483F3B" w:rsidRPr="00483F3B" w:rsidRDefault="00483F3B" w:rsidP="00483F3B">
            <w:pPr>
              <w:suppressAutoHyphens w:val="0"/>
              <w:autoSpaceDN/>
              <w:textAlignment w:val="auto"/>
            </w:pPr>
          </w:p>
        </w:tc>
      </w:tr>
      <w:tr w:rsidR="00632808" w:rsidRPr="00483F3B" w14:paraId="6C97E6FE" w14:textId="77777777" w:rsidTr="00641A1D">
        <w:trPr>
          <w:trHeight w:val="249"/>
          <w:jc w:val="center"/>
        </w:trPr>
        <w:tc>
          <w:tcPr>
            <w:tcW w:w="205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70FB88F" w14:textId="77777777" w:rsidR="00632808" w:rsidRPr="00483F3B" w:rsidRDefault="00632808" w:rsidP="00483F3B">
            <w:pPr>
              <w:suppressAutoHyphens w:val="0"/>
              <w:autoSpaceDN/>
              <w:jc w:val="center"/>
              <w:textAlignment w:val="auto"/>
              <w:rPr>
                <w:rFonts w:ascii="Arial" w:hAnsi="Arial" w:cs="Arial"/>
                <w:b/>
                <w:bCs/>
              </w:rPr>
            </w:pPr>
            <w:r w:rsidRPr="00483F3B">
              <w:rPr>
                <w:rFonts w:ascii="Arial" w:hAnsi="Arial" w:cs="Arial"/>
                <w:b/>
                <w:bCs/>
              </w:rPr>
              <w:t>Názov</w:t>
            </w:r>
          </w:p>
        </w:tc>
        <w:tc>
          <w:tcPr>
            <w:tcW w:w="2912" w:type="dxa"/>
            <w:tcBorders>
              <w:top w:val="single" w:sz="8" w:space="0" w:color="auto"/>
              <w:left w:val="nil"/>
              <w:bottom w:val="single" w:sz="4" w:space="0" w:color="auto"/>
              <w:right w:val="single" w:sz="4" w:space="0" w:color="auto"/>
            </w:tcBorders>
            <w:shd w:val="clear" w:color="auto" w:fill="auto"/>
            <w:noWrap/>
            <w:vAlign w:val="bottom"/>
            <w:hideMark/>
          </w:tcPr>
          <w:p w14:paraId="5127F83A" w14:textId="77777777" w:rsidR="00632808" w:rsidRPr="00483F3B" w:rsidRDefault="00632808" w:rsidP="00483F3B">
            <w:pPr>
              <w:suppressAutoHyphens w:val="0"/>
              <w:autoSpaceDN/>
              <w:jc w:val="center"/>
              <w:textAlignment w:val="auto"/>
              <w:rPr>
                <w:rFonts w:ascii="Arial" w:hAnsi="Arial" w:cs="Arial"/>
                <w:b/>
                <w:bCs/>
              </w:rPr>
            </w:pPr>
            <w:r w:rsidRPr="00483F3B">
              <w:rPr>
                <w:rFonts w:ascii="Arial" w:hAnsi="Arial" w:cs="Arial"/>
                <w:b/>
                <w:bCs/>
              </w:rPr>
              <w:t>Popis</w:t>
            </w:r>
          </w:p>
        </w:tc>
        <w:tc>
          <w:tcPr>
            <w:tcW w:w="1173" w:type="dxa"/>
            <w:gridSpan w:val="2"/>
            <w:tcBorders>
              <w:top w:val="single" w:sz="8" w:space="0" w:color="auto"/>
              <w:left w:val="nil"/>
              <w:bottom w:val="single" w:sz="4" w:space="0" w:color="auto"/>
              <w:right w:val="single" w:sz="4" w:space="0" w:color="auto"/>
            </w:tcBorders>
            <w:shd w:val="clear" w:color="auto" w:fill="auto"/>
            <w:noWrap/>
            <w:vAlign w:val="bottom"/>
            <w:hideMark/>
          </w:tcPr>
          <w:p w14:paraId="69BBB680" w14:textId="77777777" w:rsidR="00632808" w:rsidRPr="00483F3B" w:rsidRDefault="00632808" w:rsidP="00483F3B">
            <w:pPr>
              <w:suppressAutoHyphens w:val="0"/>
              <w:autoSpaceDN/>
              <w:jc w:val="center"/>
              <w:textAlignment w:val="auto"/>
              <w:rPr>
                <w:rFonts w:ascii="Arial" w:hAnsi="Arial" w:cs="Arial"/>
                <w:b/>
                <w:bCs/>
              </w:rPr>
            </w:pPr>
            <w:r w:rsidRPr="00483F3B">
              <w:rPr>
                <w:rFonts w:ascii="Arial" w:hAnsi="Arial" w:cs="Arial"/>
                <w:b/>
                <w:bCs/>
              </w:rPr>
              <w:t>ks</w:t>
            </w:r>
          </w:p>
        </w:tc>
        <w:tc>
          <w:tcPr>
            <w:tcW w:w="1399"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61553BEB" w14:textId="77777777" w:rsidR="00632808" w:rsidRPr="00483F3B" w:rsidRDefault="00632808" w:rsidP="00483F3B">
            <w:pPr>
              <w:suppressAutoHyphens w:val="0"/>
              <w:autoSpaceDN/>
              <w:jc w:val="center"/>
              <w:textAlignment w:val="auto"/>
              <w:rPr>
                <w:rFonts w:ascii="Arial" w:hAnsi="Arial" w:cs="Arial"/>
                <w:b/>
                <w:bCs/>
              </w:rPr>
            </w:pPr>
            <w:r w:rsidRPr="00483F3B">
              <w:rPr>
                <w:rFonts w:ascii="Arial" w:hAnsi="Arial" w:cs="Arial"/>
                <w:b/>
                <w:bCs/>
              </w:rPr>
              <w:t>Cena bez DPH 1 ks</w:t>
            </w:r>
          </w:p>
        </w:tc>
        <w:tc>
          <w:tcPr>
            <w:tcW w:w="1136"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1DE88409" w14:textId="77777777" w:rsidR="00632808" w:rsidRPr="00483F3B" w:rsidRDefault="00632808" w:rsidP="00483F3B">
            <w:pPr>
              <w:suppressAutoHyphens w:val="0"/>
              <w:autoSpaceDN/>
              <w:jc w:val="center"/>
              <w:textAlignment w:val="auto"/>
              <w:rPr>
                <w:rFonts w:ascii="Arial" w:hAnsi="Arial" w:cs="Arial"/>
                <w:b/>
                <w:bCs/>
              </w:rPr>
            </w:pPr>
            <w:r w:rsidRPr="00483F3B">
              <w:rPr>
                <w:rFonts w:ascii="Arial" w:hAnsi="Arial" w:cs="Arial"/>
                <w:b/>
                <w:bCs/>
              </w:rPr>
              <w:t>Cena s DPH</w:t>
            </w:r>
          </w:p>
        </w:tc>
        <w:tc>
          <w:tcPr>
            <w:tcW w:w="1303" w:type="dxa"/>
            <w:tcBorders>
              <w:top w:val="single" w:sz="8" w:space="0" w:color="auto"/>
              <w:left w:val="nil"/>
              <w:bottom w:val="single" w:sz="4" w:space="0" w:color="auto"/>
              <w:right w:val="single" w:sz="8" w:space="0" w:color="auto"/>
            </w:tcBorders>
            <w:shd w:val="clear" w:color="auto" w:fill="FFFFFF" w:themeFill="background1"/>
            <w:noWrap/>
            <w:vAlign w:val="bottom"/>
            <w:hideMark/>
          </w:tcPr>
          <w:p w14:paraId="7C1E02B1" w14:textId="77777777" w:rsidR="00632808" w:rsidRPr="00483F3B" w:rsidRDefault="00632808" w:rsidP="00483F3B">
            <w:pPr>
              <w:suppressAutoHyphens w:val="0"/>
              <w:autoSpaceDN/>
              <w:jc w:val="center"/>
              <w:textAlignment w:val="auto"/>
              <w:rPr>
                <w:rFonts w:ascii="Arial" w:hAnsi="Arial" w:cs="Arial"/>
                <w:b/>
                <w:bCs/>
              </w:rPr>
            </w:pPr>
            <w:r w:rsidRPr="00483F3B">
              <w:rPr>
                <w:rFonts w:ascii="Arial" w:hAnsi="Arial" w:cs="Arial"/>
                <w:b/>
                <w:bCs/>
              </w:rPr>
              <w:t>Celková cena s DPH</w:t>
            </w:r>
          </w:p>
        </w:tc>
        <w:tc>
          <w:tcPr>
            <w:tcW w:w="574" w:type="dxa"/>
            <w:tcBorders>
              <w:top w:val="nil"/>
              <w:left w:val="nil"/>
              <w:bottom w:val="nil"/>
              <w:right w:val="nil"/>
            </w:tcBorders>
            <w:shd w:val="clear" w:color="auto" w:fill="auto"/>
            <w:noWrap/>
            <w:vAlign w:val="bottom"/>
            <w:hideMark/>
          </w:tcPr>
          <w:p w14:paraId="265A2DB3" w14:textId="77777777" w:rsidR="00632808" w:rsidRPr="00483F3B" w:rsidRDefault="00632808" w:rsidP="00483F3B">
            <w:pPr>
              <w:suppressAutoHyphens w:val="0"/>
              <w:autoSpaceDN/>
              <w:jc w:val="center"/>
              <w:textAlignment w:val="auto"/>
              <w:rPr>
                <w:rFonts w:ascii="Arial" w:hAnsi="Arial" w:cs="Arial"/>
                <w:b/>
                <w:bCs/>
              </w:rPr>
            </w:pPr>
          </w:p>
        </w:tc>
      </w:tr>
      <w:tr w:rsidR="00632808" w:rsidRPr="00483F3B" w14:paraId="6D414820" w14:textId="77777777" w:rsidTr="00641A1D">
        <w:trPr>
          <w:trHeight w:val="1974"/>
          <w:jc w:val="center"/>
        </w:trPr>
        <w:tc>
          <w:tcPr>
            <w:tcW w:w="2050" w:type="dxa"/>
            <w:tcBorders>
              <w:top w:val="nil"/>
              <w:left w:val="single" w:sz="8" w:space="0" w:color="auto"/>
              <w:bottom w:val="single" w:sz="4" w:space="0" w:color="auto"/>
              <w:right w:val="single" w:sz="4" w:space="0" w:color="auto"/>
            </w:tcBorders>
            <w:shd w:val="clear" w:color="auto" w:fill="auto"/>
            <w:vAlign w:val="center"/>
            <w:hideMark/>
          </w:tcPr>
          <w:p w14:paraId="1A859C9B" w14:textId="77777777" w:rsidR="00632808" w:rsidRPr="00483F3B" w:rsidRDefault="00632808" w:rsidP="00483F3B">
            <w:pPr>
              <w:suppressAutoHyphens w:val="0"/>
              <w:autoSpaceDN/>
              <w:textAlignment w:val="auto"/>
              <w:rPr>
                <w:rFonts w:ascii="Arial" w:hAnsi="Arial" w:cs="Arial"/>
                <w:b/>
                <w:bCs/>
              </w:rPr>
            </w:pPr>
            <w:r w:rsidRPr="00483F3B">
              <w:rPr>
                <w:rFonts w:ascii="Arial" w:hAnsi="Arial" w:cs="Arial"/>
                <w:b/>
                <w:bCs/>
              </w:rPr>
              <w:t>Kopírovací stroj</w:t>
            </w:r>
          </w:p>
        </w:tc>
        <w:tc>
          <w:tcPr>
            <w:tcW w:w="2912" w:type="dxa"/>
            <w:tcBorders>
              <w:top w:val="nil"/>
              <w:left w:val="nil"/>
              <w:bottom w:val="single" w:sz="4" w:space="0" w:color="auto"/>
              <w:right w:val="single" w:sz="4" w:space="0" w:color="auto"/>
            </w:tcBorders>
            <w:shd w:val="clear" w:color="auto" w:fill="auto"/>
            <w:vAlign w:val="center"/>
            <w:hideMark/>
          </w:tcPr>
          <w:p w14:paraId="12D5A361" w14:textId="77777777" w:rsidR="00632808" w:rsidRPr="00483F3B" w:rsidRDefault="00632808" w:rsidP="00483F3B">
            <w:pPr>
              <w:suppressAutoHyphens w:val="0"/>
              <w:autoSpaceDN/>
              <w:textAlignment w:val="auto"/>
              <w:rPr>
                <w:rFonts w:ascii="Arial" w:hAnsi="Arial" w:cs="Arial"/>
              </w:rPr>
            </w:pPr>
            <w:r w:rsidRPr="00483F3B">
              <w:rPr>
                <w:rFonts w:ascii="Arial" w:hAnsi="Arial" w:cs="Arial"/>
              </w:rPr>
              <w:t>Farebné multifunkčné zariadenie (</w:t>
            </w:r>
            <w:proofErr w:type="spellStart"/>
            <w:r w:rsidRPr="00483F3B">
              <w:rPr>
                <w:rFonts w:ascii="Arial" w:hAnsi="Arial" w:cs="Arial"/>
              </w:rPr>
              <w:t>A3</w:t>
            </w:r>
            <w:proofErr w:type="spellEnd"/>
            <w:r w:rsidRPr="00483F3B">
              <w:rPr>
                <w:rFonts w:ascii="Arial" w:hAnsi="Arial" w:cs="Arial"/>
              </w:rPr>
              <w:t xml:space="preserve">), rýchlosť 30 farebných aj čiernobielych strán </w:t>
            </w:r>
            <w:proofErr w:type="spellStart"/>
            <w:r w:rsidRPr="00483F3B">
              <w:rPr>
                <w:rFonts w:ascii="Arial" w:hAnsi="Arial" w:cs="Arial"/>
              </w:rPr>
              <w:t>A4</w:t>
            </w:r>
            <w:proofErr w:type="spellEnd"/>
            <w:r w:rsidRPr="00483F3B">
              <w:rPr>
                <w:rFonts w:ascii="Arial" w:hAnsi="Arial" w:cs="Arial"/>
              </w:rPr>
              <w:t xml:space="preserve"> za minútu; zásobníky </w:t>
            </w:r>
            <w:proofErr w:type="spellStart"/>
            <w:r w:rsidRPr="00483F3B">
              <w:rPr>
                <w:rFonts w:ascii="Arial" w:hAnsi="Arial" w:cs="Arial"/>
              </w:rPr>
              <w:t>2x500</w:t>
            </w:r>
            <w:proofErr w:type="spellEnd"/>
            <w:r w:rsidRPr="00483F3B">
              <w:rPr>
                <w:rFonts w:ascii="Arial" w:hAnsi="Arial" w:cs="Arial"/>
              </w:rPr>
              <w:t xml:space="preserve"> hárkov; </w:t>
            </w:r>
            <w:proofErr w:type="spellStart"/>
            <w:r w:rsidRPr="00483F3B">
              <w:rPr>
                <w:rFonts w:ascii="Arial" w:hAnsi="Arial" w:cs="Arial"/>
              </w:rPr>
              <w:t>duplex</w:t>
            </w:r>
            <w:proofErr w:type="spellEnd"/>
            <w:r w:rsidRPr="00483F3B">
              <w:rPr>
                <w:rFonts w:ascii="Arial" w:hAnsi="Arial" w:cs="Arial"/>
              </w:rPr>
              <w:t xml:space="preserve">; pamäť 8 GB; SSD 250 GB; </w:t>
            </w:r>
            <w:proofErr w:type="spellStart"/>
            <w:r w:rsidRPr="00483F3B">
              <w:rPr>
                <w:rFonts w:ascii="Arial" w:hAnsi="Arial" w:cs="Arial"/>
              </w:rPr>
              <w:t>Gigabit</w:t>
            </w:r>
            <w:proofErr w:type="spellEnd"/>
            <w:r w:rsidRPr="00483F3B">
              <w:rPr>
                <w:rFonts w:ascii="Arial" w:hAnsi="Arial" w:cs="Arial"/>
              </w:rPr>
              <w:t xml:space="preserve"> Ethernet; CMYK vývojnice a </w:t>
            </w:r>
            <w:proofErr w:type="spellStart"/>
            <w:r w:rsidRPr="00483F3B">
              <w:rPr>
                <w:rFonts w:ascii="Arial" w:hAnsi="Arial" w:cs="Arial"/>
              </w:rPr>
              <w:t>fotovalce</w:t>
            </w:r>
            <w:proofErr w:type="spellEnd"/>
            <w:r w:rsidRPr="00483F3B">
              <w:rPr>
                <w:rFonts w:ascii="Arial" w:hAnsi="Arial" w:cs="Arial"/>
              </w:rPr>
              <w:t xml:space="preserve">, </w:t>
            </w:r>
            <w:proofErr w:type="spellStart"/>
            <w:r w:rsidRPr="00483F3B">
              <w:rPr>
                <w:rFonts w:ascii="Arial" w:hAnsi="Arial" w:cs="Arial"/>
              </w:rPr>
              <w:t>miniklávesnica</w:t>
            </w:r>
            <w:proofErr w:type="spellEnd"/>
          </w:p>
        </w:tc>
        <w:tc>
          <w:tcPr>
            <w:tcW w:w="1173" w:type="dxa"/>
            <w:gridSpan w:val="2"/>
            <w:tcBorders>
              <w:top w:val="nil"/>
              <w:left w:val="nil"/>
              <w:bottom w:val="single" w:sz="4" w:space="0" w:color="auto"/>
              <w:right w:val="single" w:sz="4" w:space="0" w:color="auto"/>
            </w:tcBorders>
            <w:shd w:val="clear" w:color="auto" w:fill="auto"/>
            <w:noWrap/>
            <w:vAlign w:val="center"/>
            <w:hideMark/>
          </w:tcPr>
          <w:p w14:paraId="4B26FCE3" w14:textId="77777777" w:rsidR="00632808" w:rsidRPr="00483F3B" w:rsidRDefault="00632808" w:rsidP="00483F3B">
            <w:pPr>
              <w:suppressAutoHyphens w:val="0"/>
              <w:autoSpaceDN/>
              <w:jc w:val="right"/>
              <w:textAlignment w:val="auto"/>
              <w:rPr>
                <w:rFonts w:ascii="Arial" w:hAnsi="Arial" w:cs="Arial"/>
              </w:rPr>
            </w:pPr>
            <w:r w:rsidRPr="00483F3B">
              <w:rPr>
                <w:rFonts w:ascii="Arial" w:hAnsi="Arial" w:cs="Arial"/>
              </w:rPr>
              <w:t> </w:t>
            </w:r>
          </w:p>
          <w:p w14:paraId="1F3FA2B3" w14:textId="19A43236" w:rsidR="00632808" w:rsidRPr="00483F3B" w:rsidRDefault="00632808" w:rsidP="00483F3B">
            <w:pPr>
              <w:suppressAutoHyphens w:val="0"/>
              <w:autoSpaceDN/>
              <w:jc w:val="center"/>
              <w:textAlignment w:val="auto"/>
              <w:rPr>
                <w:rFonts w:ascii="Arial" w:hAnsi="Arial" w:cs="Arial"/>
              </w:rPr>
            </w:pPr>
            <w:r w:rsidRPr="00483F3B">
              <w:rPr>
                <w:rFonts w:ascii="Arial" w:hAnsi="Arial" w:cs="Arial"/>
              </w:rPr>
              <w:t>1</w:t>
            </w:r>
          </w:p>
        </w:tc>
        <w:tc>
          <w:tcPr>
            <w:tcW w:w="1399" w:type="dxa"/>
            <w:tcBorders>
              <w:top w:val="nil"/>
              <w:left w:val="nil"/>
              <w:bottom w:val="single" w:sz="4" w:space="0" w:color="auto"/>
              <w:right w:val="single" w:sz="4" w:space="0" w:color="auto"/>
            </w:tcBorders>
            <w:shd w:val="clear" w:color="auto" w:fill="FFFFFF" w:themeFill="background1"/>
            <w:noWrap/>
            <w:vAlign w:val="center"/>
            <w:hideMark/>
          </w:tcPr>
          <w:p w14:paraId="67515E7A" w14:textId="77777777" w:rsidR="00632808" w:rsidRPr="00483F3B" w:rsidRDefault="00632808" w:rsidP="00483F3B">
            <w:pPr>
              <w:suppressAutoHyphens w:val="0"/>
              <w:autoSpaceDN/>
              <w:jc w:val="right"/>
              <w:textAlignment w:val="auto"/>
              <w:rPr>
                <w:rFonts w:ascii="Arial" w:hAnsi="Arial" w:cs="Arial"/>
              </w:rPr>
            </w:pPr>
            <w:r w:rsidRPr="00483F3B">
              <w:rPr>
                <w:rFonts w:ascii="Arial" w:hAnsi="Arial" w:cs="Arial"/>
              </w:rPr>
              <w:t> </w:t>
            </w:r>
          </w:p>
        </w:tc>
        <w:tc>
          <w:tcPr>
            <w:tcW w:w="1136" w:type="dxa"/>
            <w:tcBorders>
              <w:top w:val="nil"/>
              <w:left w:val="nil"/>
              <w:bottom w:val="single" w:sz="4" w:space="0" w:color="auto"/>
              <w:right w:val="single" w:sz="4" w:space="0" w:color="auto"/>
            </w:tcBorders>
            <w:shd w:val="clear" w:color="auto" w:fill="FFFFFF" w:themeFill="background1"/>
            <w:noWrap/>
            <w:vAlign w:val="center"/>
            <w:hideMark/>
          </w:tcPr>
          <w:p w14:paraId="37A26A07" w14:textId="77777777" w:rsidR="00632808" w:rsidRPr="00483F3B" w:rsidRDefault="00632808" w:rsidP="00483F3B">
            <w:pPr>
              <w:suppressAutoHyphens w:val="0"/>
              <w:autoSpaceDN/>
              <w:jc w:val="right"/>
              <w:textAlignment w:val="auto"/>
              <w:rPr>
                <w:rFonts w:ascii="Arial" w:hAnsi="Arial" w:cs="Arial"/>
              </w:rPr>
            </w:pPr>
            <w:r w:rsidRPr="00483F3B">
              <w:rPr>
                <w:rFonts w:ascii="Arial" w:hAnsi="Arial" w:cs="Arial"/>
              </w:rPr>
              <w:t> </w:t>
            </w:r>
          </w:p>
        </w:tc>
        <w:tc>
          <w:tcPr>
            <w:tcW w:w="1303" w:type="dxa"/>
            <w:tcBorders>
              <w:top w:val="nil"/>
              <w:left w:val="nil"/>
              <w:bottom w:val="single" w:sz="4" w:space="0" w:color="auto"/>
              <w:right w:val="single" w:sz="4" w:space="0" w:color="auto"/>
            </w:tcBorders>
            <w:shd w:val="clear" w:color="auto" w:fill="FFFFFF" w:themeFill="background1"/>
            <w:noWrap/>
            <w:vAlign w:val="center"/>
            <w:hideMark/>
          </w:tcPr>
          <w:p w14:paraId="6CCA641C" w14:textId="77777777" w:rsidR="00632808" w:rsidRPr="00483F3B" w:rsidRDefault="00632808" w:rsidP="00483F3B">
            <w:pPr>
              <w:suppressAutoHyphens w:val="0"/>
              <w:autoSpaceDN/>
              <w:jc w:val="right"/>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2B6F70A6" w14:textId="77777777" w:rsidR="00632808" w:rsidRPr="00483F3B" w:rsidRDefault="00632808" w:rsidP="00483F3B">
            <w:pPr>
              <w:suppressAutoHyphens w:val="0"/>
              <w:autoSpaceDN/>
              <w:jc w:val="right"/>
              <w:textAlignment w:val="auto"/>
              <w:rPr>
                <w:rFonts w:ascii="Arial" w:hAnsi="Arial" w:cs="Arial"/>
              </w:rPr>
            </w:pPr>
          </w:p>
        </w:tc>
      </w:tr>
      <w:tr w:rsidR="00632808" w:rsidRPr="00483F3B" w14:paraId="36F5EFCD" w14:textId="77777777" w:rsidTr="00641A1D">
        <w:trPr>
          <w:trHeight w:val="499"/>
          <w:jc w:val="center"/>
        </w:trPr>
        <w:tc>
          <w:tcPr>
            <w:tcW w:w="2050" w:type="dxa"/>
            <w:tcBorders>
              <w:top w:val="nil"/>
              <w:left w:val="single" w:sz="8" w:space="0" w:color="auto"/>
              <w:bottom w:val="single" w:sz="4" w:space="0" w:color="auto"/>
              <w:right w:val="single" w:sz="4" w:space="0" w:color="auto"/>
            </w:tcBorders>
            <w:shd w:val="clear" w:color="auto" w:fill="auto"/>
            <w:vAlign w:val="center"/>
            <w:hideMark/>
          </w:tcPr>
          <w:p w14:paraId="7C78D9D3" w14:textId="77777777" w:rsidR="00632808" w:rsidRPr="00483F3B" w:rsidRDefault="00632808" w:rsidP="00483F3B">
            <w:pPr>
              <w:suppressAutoHyphens w:val="0"/>
              <w:autoSpaceDN/>
              <w:textAlignment w:val="auto"/>
              <w:rPr>
                <w:rFonts w:ascii="Arial" w:hAnsi="Arial" w:cs="Arial"/>
                <w:b/>
                <w:bCs/>
              </w:rPr>
            </w:pPr>
            <w:r w:rsidRPr="00483F3B">
              <w:rPr>
                <w:rFonts w:ascii="Arial" w:hAnsi="Arial" w:cs="Arial"/>
                <w:b/>
                <w:bCs/>
              </w:rPr>
              <w:t>Duplexný podávač originálov</w:t>
            </w:r>
          </w:p>
        </w:tc>
        <w:tc>
          <w:tcPr>
            <w:tcW w:w="2912" w:type="dxa"/>
            <w:tcBorders>
              <w:top w:val="nil"/>
              <w:left w:val="nil"/>
              <w:bottom w:val="single" w:sz="4" w:space="0" w:color="auto"/>
              <w:right w:val="single" w:sz="4" w:space="0" w:color="auto"/>
            </w:tcBorders>
            <w:shd w:val="clear" w:color="auto" w:fill="auto"/>
            <w:vAlign w:val="center"/>
            <w:hideMark/>
          </w:tcPr>
          <w:p w14:paraId="43496A90" w14:textId="77777777" w:rsidR="00632808" w:rsidRPr="00483F3B" w:rsidRDefault="00632808" w:rsidP="00483F3B">
            <w:pPr>
              <w:suppressAutoHyphens w:val="0"/>
              <w:autoSpaceDN/>
              <w:textAlignment w:val="auto"/>
              <w:rPr>
                <w:rFonts w:ascii="Arial" w:hAnsi="Arial" w:cs="Arial"/>
              </w:rPr>
            </w:pPr>
            <w:r w:rsidRPr="00483F3B">
              <w:rPr>
                <w:rFonts w:ascii="Arial" w:hAnsi="Arial" w:cs="Arial"/>
              </w:rPr>
              <w:t>Reverzný podávač originálov, kapacita až 100 hárkov</w:t>
            </w:r>
          </w:p>
        </w:tc>
        <w:tc>
          <w:tcPr>
            <w:tcW w:w="1173" w:type="dxa"/>
            <w:gridSpan w:val="2"/>
            <w:tcBorders>
              <w:top w:val="nil"/>
              <w:left w:val="nil"/>
              <w:bottom w:val="single" w:sz="4" w:space="0" w:color="auto"/>
              <w:right w:val="single" w:sz="4" w:space="0" w:color="auto"/>
            </w:tcBorders>
            <w:shd w:val="clear" w:color="auto" w:fill="auto"/>
            <w:noWrap/>
            <w:vAlign w:val="center"/>
            <w:hideMark/>
          </w:tcPr>
          <w:p w14:paraId="1FAA87A8" w14:textId="77777777" w:rsidR="00632808" w:rsidRPr="00483F3B" w:rsidRDefault="00632808" w:rsidP="00483F3B">
            <w:pPr>
              <w:suppressAutoHyphens w:val="0"/>
              <w:autoSpaceDN/>
              <w:jc w:val="right"/>
              <w:textAlignment w:val="auto"/>
              <w:rPr>
                <w:rFonts w:ascii="Arial" w:hAnsi="Arial" w:cs="Arial"/>
              </w:rPr>
            </w:pPr>
            <w:r w:rsidRPr="00483F3B">
              <w:rPr>
                <w:rFonts w:ascii="Arial" w:hAnsi="Arial" w:cs="Arial"/>
              </w:rPr>
              <w:t> </w:t>
            </w:r>
          </w:p>
          <w:p w14:paraId="3255C841" w14:textId="2445AA7F" w:rsidR="00632808" w:rsidRPr="00483F3B" w:rsidRDefault="00632808" w:rsidP="00483F3B">
            <w:pPr>
              <w:suppressAutoHyphens w:val="0"/>
              <w:autoSpaceDN/>
              <w:jc w:val="center"/>
              <w:textAlignment w:val="auto"/>
              <w:rPr>
                <w:rFonts w:ascii="Arial" w:hAnsi="Arial" w:cs="Arial"/>
              </w:rPr>
            </w:pPr>
            <w:r w:rsidRPr="00483F3B">
              <w:rPr>
                <w:rFonts w:ascii="Arial" w:hAnsi="Arial" w:cs="Arial"/>
              </w:rPr>
              <w:t>1</w:t>
            </w:r>
          </w:p>
        </w:tc>
        <w:tc>
          <w:tcPr>
            <w:tcW w:w="1399" w:type="dxa"/>
            <w:tcBorders>
              <w:top w:val="nil"/>
              <w:left w:val="nil"/>
              <w:bottom w:val="single" w:sz="4" w:space="0" w:color="auto"/>
              <w:right w:val="single" w:sz="4" w:space="0" w:color="auto"/>
            </w:tcBorders>
            <w:shd w:val="clear" w:color="auto" w:fill="FFFFFF" w:themeFill="background1"/>
            <w:noWrap/>
            <w:vAlign w:val="center"/>
            <w:hideMark/>
          </w:tcPr>
          <w:p w14:paraId="1FF027C7" w14:textId="77777777" w:rsidR="00632808" w:rsidRPr="00483F3B" w:rsidRDefault="00632808" w:rsidP="00483F3B">
            <w:pPr>
              <w:suppressAutoHyphens w:val="0"/>
              <w:autoSpaceDN/>
              <w:jc w:val="right"/>
              <w:textAlignment w:val="auto"/>
              <w:rPr>
                <w:rFonts w:ascii="Arial" w:hAnsi="Arial" w:cs="Arial"/>
              </w:rPr>
            </w:pPr>
            <w:r w:rsidRPr="00483F3B">
              <w:rPr>
                <w:rFonts w:ascii="Arial" w:hAnsi="Arial" w:cs="Arial"/>
              </w:rPr>
              <w:t> </w:t>
            </w:r>
          </w:p>
        </w:tc>
        <w:tc>
          <w:tcPr>
            <w:tcW w:w="1136" w:type="dxa"/>
            <w:tcBorders>
              <w:top w:val="nil"/>
              <w:left w:val="nil"/>
              <w:bottom w:val="single" w:sz="4" w:space="0" w:color="auto"/>
              <w:right w:val="single" w:sz="4" w:space="0" w:color="auto"/>
            </w:tcBorders>
            <w:shd w:val="clear" w:color="auto" w:fill="FFFFFF" w:themeFill="background1"/>
            <w:noWrap/>
            <w:vAlign w:val="center"/>
            <w:hideMark/>
          </w:tcPr>
          <w:p w14:paraId="5B32BFAE" w14:textId="77777777" w:rsidR="00632808" w:rsidRPr="00483F3B" w:rsidRDefault="00632808" w:rsidP="00483F3B">
            <w:pPr>
              <w:suppressAutoHyphens w:val="0"/>
              <w:autoSpaceDN/>
              <w:jc w:val="right"/>
              <w:textAlignment w:val="auto"/>
              <w:rPr>
                <w:rFonts w:ascii="Arial" w:hAnsi="Arial" w:cs="Arial"/>
              </w:rPr>
            </w:pPr>
            <w:r w:rsidRPr="00483F3B">
              <w:rPr>
                <w:rFonts w:ascii="Arial" w:hAnsi="Arial" w:cs="Arial"/>
              </w:rPr>
              <w:t> </w:t>
            </w:r>
          </w:p>
        </w:tc>
        <w:tc>
          <w:tcPr>
            <w:tcW w:w="1303" w:type="dxa"/>
            <w:tcBorders>
              <w:top w:val="nil"/>
              <w:left w:val="nil"/>
              <w:bottom w:val="single" w:sz="4" w:space="0" w:color="auto"/>
              <w:right w:val="single" w:sz="4" w:space="0" w:color="auto"/>
            </w:tcBorders>
            <w:shd w:val="clear" w:color="auto" w:fill="FFFFFF" w:themeFill="background1"/>
            <w:noWrap/>
            <w:vAlign w:val="center"/>
            <w:hideMark/>
          </w:tcPr>
          <w:p w14:paraId="44F04D81" w14:textId="77777777" w:rsidR="00632808" w:rsidRPr="00483F3B" w:rsidRDefault="00632808" w:rsidP="00483F3B">
            <w:pPr>
              <w:suppressAutoHyphens w:val="0"/>
              <w:autoSpaceDN/>
              <w:jc w:val="right"/>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51DA18CA" w14:textId="77777777" w:rsidR="00632808" w:rsidRPr="00483F3B" w:rsidRDefault="00632808" w:rsidP="00483F3B">
            <w:pPr>
              <w:suppressAutoHyphens w:val="0"/>
              <w:autoSpaceDN/>
              <w:jc w:val="right"/>
              <w:textAlignment w:val="auto"/>
              <w:rPr>
                <w:rFonts w:ascii="Arial" w:hAnsi="Arial" w:cs="Arial"/>
              </w:rPr>
            </w:pPr>
          </w:p>
        </w:tc>
      </w:tr>
      <w:tr w:rsidR="00632808" w:rsidRPr="00483F3B" w14:paraId="48C33F71" w14:textId="77777777" w:rsidTr="00641A1D">
        <w:trPr>
          <w:trHeight w:val="499"/>
          <w:jc w:val="center"/>
        </w:trPr>
        <w:tc>
          <w:tcPr>
            <w:tcW w:w="2050" w:type="dxa"/>
            <w:tcBorders>
              <w:top w:val="nil"/>
              <w:left w:val="single" w:sz="8" w:space="0" w:color="auto"/>
              <w:bottom w:val="single" w:sz="4" w:space="0" w:color="auto"/>
              <w:right w:val="single" w:sz="4" w:space="0" w:color="auto"/>
            </w:tcBorders>
            <w:shd w:val="clear" w:color="auto" w:fill="auto"/>
            <w:vAlign w:val="center"/>
            <w:hideMark/>
          </w:tcPr>
          <w:p w14:paraId="13FD4CF7" w14:textId="77777777" w:rsidR="00632808" w:rsidRPr="00483F3B" w:rsidRDefault="00632808" w:rsidP="00483F3B">
            <w:pPr>
              <w:suppressAutoHyphens w:val="0"/>
              <w:autoSpaceDN/>
              <w:textAlignment w:val="auto"/>
              <w:rPr>
                <w:rFonts w:ascii="Arial" w:hAnsi="Arial" w:cs="Arial"/>
                <w:b/>
                <w:bCs/>
              </w:rPr>
            </w:pPr>
            <w:r w:rsidRPr="00483F3B">
              <w:rPr>
                <w:rFonts w:ascii="Arial" w:hAnsi="Arial" w:cs="Arial"/>
                <w:b/>
                <w:bCs/>
              </w:rPr>
              <w:t>Stolík</w:t>
            </w:r>
          </w:p>
        </w:tc>
        <w:tc>
          <w:tcPr>
            <w:tcW w:w="2912" w:type="dxa"/>
            <w:tcBorders>
              <w:top w:val="nil"/>
              <w:left w:val="nil"/>
              <w:bottom w:val="single" w:sz="4" w:space="0" w:color="auto"/>
              <w:right w:val="single" w:sz="4" w:space="0" w:color="auto"/>
            </w:tcBorders>
            <w:shd w:val="clear" w:color="auto" w:fill="auto"/>
            <w:vAlign w:val="center"/>
            <w:hideMark/>
          </w:tcPr>
          <w:p w14:paraId="777E49C3" w14:textId="77777777" w:rsidR="00632808" w:rsidRPr="00483F3B" w:rsidRDefault="00632808" w:rsidP="00483F3B">
            <w:pPr>
              <w:suppressAutoHyphens w:val="0"/>
              <w:autoSpaceDN/>
              <w:textAlignment w:val="auto"/>
              <w:rPr>
                <w:rFonts w:ascii="Arial" w:hAnsi="Arial" w:cs="Arial"/>
              </w:rPr>
            </w:pPr>
            <w:r w:rsidRPr="00483F3B">
              <w:rPr>
                <w:rFonts w:ascii="Arial" w:hAnsi="Arial" w:cs="Arial"/>
              </w:rPr>
              <w:t>Jednoduchý stolík s odkladacím priestorom</w:t>
            </w:r>
          </w:p>
        </w:tc>
        <w:tc>
          <w:tcPr>
            <w:tcW w:w="1173" w:type="dxa"/>
            <w:gridSpan w:val="2"/>
            <w:tcBorders>
              <w:top w:val="nil"/>
              <w:left w:val="nil"/>
              <w:bottom w:val="single" w:sz="4" w:space="0" w:color="auto"/>
              <w:right w:val="single" w:sz="4" w:space="0" w:color="auto"/>
            </w:tcBorders>
            <w:shd w:val="clear" w:color="auto" w:fill="auto"/>
            <w:noWrap/>
            <w:vAlign w:val="center"/>
            <w:hideMark/>
          </w:tcPr>
          <w:p w14:paraId="1842C17B" w14:textId="77777777" w:rsidR="00632808" w:rsidRPr="00483F3B" w:rsidRDefault="00632808" w:rsidP="00483F3B">
            <w:pPr>
              <w:suppressAutoHyphens w:val="0"/>
              <w:autoSpaceDN/>
              <w:jc w:val="right"/>
              <w:textAlignment w:val="auto"/>
              <w:rPr>
                <w:rFonts w:ascii="Arial" w:hAnsi="Arial" w:cs="Arial"/>
              </w:rPr>
            </w:pPr>
            <w:r w:rsidRPr="00483F3B">
              <w:rPr>
                <w:rFonts w:ascii="Arial" w:hAnsi="Arial" w:cs="Arial"/>
              </w:rPr>
              <w:t> </w:t>
            </w:r>
          </w:p>
          <w:p w14:paraId="4254E444" w14:textId="73F4FAB4" w:rsidR="00632808" w:rsidRPr="00483F3B" w:rsidRDefault="00632808" w:rsidP="00483F3B">
            <w:pPr>
              <w:suppressAutoHyphens w:val="0"/>
              <w:autoSpaceDN/>
              <w:jc w:val="center"/>
              <w:textAlignment w:val="auto"/>
              <w:rPr>
                <w:rFonts w:ascii="Arial" w:hAnsi="Arial" w:cs="Arial"/>
              </w:rPr>
            </w:pPr>
            <w:r w:rsidRPr="00483F3B">
              <w:rPr>
                <w:rFonts w:ascii="Arial" w:hAnsi="Arial" w:cs="Arial"/>
              </w:rPr>
              <w:t>1</w:t>
            </w:r>
          </w:p>
        </w:tc>
        <w:tc>
          <w:tcPr>
            <w:tcW w:w="1399" w:type="dxa"/>
            <w:tcBorders>
              <w:top w:val="nil"/>
              <w:left w:val="nil"/>
              <w:bottom w:val="single" w:sz="4" w:space="0" w:color="auto"/>
              <w:right w:val="single" w:sz="4" w:space="0" w:color="auto"/>
            </w:tcBorders>
            <w:shd w:val="clear" w:color="auto" w:fill="FFFFFF" w:themeFill="background1"/>
            <w:noWrap/>
            <w:vAlign w:val="center"/>
            <w:hideMark/>
          </w:tcPr>
          <w:p w14:paraId="4DC5CA16" w14:textId="77777777" w:rsidR="00632808" w:rsidRPr="00483F3B" w:rsidRDefault="00632808" w:rsidP="00483F3B">
            <w:pPr>
              <w:suppressAutoHyphens w:val="0"/>
              <w:autoSpaceDN/>
              <w:jc w:val="right"/>
              <w:textAlignment w:val="auto"/>
              <w:rPr>
                <w:rFonts w:ascii="Arial" w:hAnsi="Arial" w:cs="Arial"/>
              </w:rPr>
            </w:pPr>
            <w:r w:rsidRPr="00483F3B">
              <w:rPr>
                <w:rFonts w:ascii="Arial" w:hAnsi="Arial" w:cs="Arial"/>
              </w:rPr>
              <w:t> </w:t>
            </w:r>
          </w:p>
        </w:tc>
        <w:tc>
          <w:tcPr>
            <w:tcW w:w="1136" w:type="dxa"/>
            <w:tcBorders>
              <w:top w:val="nil"/>
              <w:left w:val="nil"/>
              <w:bottom w:val="single" w:sz="4" w:space="0" w:color="auto"/>
              <w:right w:val="single" w:sz="4" w:space="0" w:color="auto"/>
            </w:tcBorders>
            <w:shd w:val="clear" w:color="auto" w:fill="FFFFFF" w:themeFill="background1"/>
            <w:noWrap/>
            <w:vAlign w:val="center"/>
            <w:hideMark/>
          </w:tcPr>
          <w:p w14:paraId="37E68F7A" w14:textId="77777777" w:rsidR="00632808" w:rsidRPr="00483F3B" w:rsidRDefault="00632808" w:rsidP="00483F3B">
            <w:pPr>
              <w:suppressAutoHyphens w:val="0"/>
              <w:autoSpaceDN/>
              <w:jc w:val="right"/>
              <w:textAlignment w:val="auto"/>
              <w:rPr>
                <w:rFonts w:ascii="Arial" w:hAnsi="Arial" w:cs="Arial"/>
              </w:rPr>
            </w:pPr>
            <w:r w:rsidRPr="00483F3B">
              <w:rPr>
                <w:rFonts w:ascii="Arial" w:hAnsi="Arial" w:cs="Arial"/>
              </w:rPr>
              <w:t> </w:t>
            </w:r>
          </w:p>
        </w:tc>
        <w:tc>
          <w:tcPr>
            <w:tcW w:w="1303" w:type="dxa"/>
            <w:tcBorders>
              <w:top w:val="nil"/>
              <w:left w:val="nil"/>
              <w:bottom w:val="single" w:sz="4" w:space="0" w:color="auto"/>
              <w:right w:val="single" w:sz="4" w:space="0" w:color="auto"/>
            </w:tcBorders>
            <w:shd w:val="clear" w:color="auto" w:fill="FFFFFF" w:themeFill="background1"/>
            <w:noWrap/>
            <w:vAlign w:val="center"/>
            <w:hideMark/>
          </w:tcPr>
          <w:p w14:paraId="231AFADD" w14:textId="77777777" w:rsidR="00632808" w:rsidRPr="00483F3B" w:rsidRDefault="00632808" w:rsidP="00483F3B">
            <w:pPr>
              <w:suppressAutoHyphens w:val="0"/>
              <w:autoSpaceDN/>
              <w:jc w:val="right"/>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5D16A4F5" w14:textId="77777777" w:rsidR="00632808" w:rsidRPr="00483F3B" w:rsidRDefault="00632808" w:rsidP="00483F3B">
            <w:pPr>
              <w:suppressAutoHyphens w:val="0"/>
              <w:autoSpaceDN/>
              <w:jc w:val="right"/>
              <w:textAlignment w:val="auto"/>
              <w:rPr>
                <w:rFonts w:ascii="Arial" w:hAnsi="Arial" w:cs="Arial"/>
              </w:rPr>
            </w:pPr>
          </w:p>
        </w:tc>
      </w:tr>
      <w:tr w:rsidR="00632808" w:rsidRPr="00483F3B" w14:paraId="1C5C1EEB" w14:textId="77777777" w:rsidTr="00641A1D">
        <w:trPr>
          <w:trHeight w:val="749"/>
          <w:jc w:val="center"/>
        </w:trPr>
        <w:tc>
          <w:tcPr>
            <w:tcW w:w="2050" w:type="dxa"/>
            <w:tcBorders>
              <w:top w:val="nil"/>
              <w:left w:val="single" w:sz="8" w:space="0" w:color="auto"/>
              <w:bottom w:val="single" w:sz="4" w:space="0" w:color="auto"/>
              <w:right w:val="single" w:sz="4" w:space="0" w:color="auto"/>
            </w:tcBorders>
            <w:shd w:val="clear" w:color="auto" w:fill="auto"/>
            <w:vAlign w:val="center"/>
            <w:hideMark/>
          </w:tcPr>
          <w:p w14:paraId="0565B63C" w14:textId="77777777" w:rsidR="00632808" w:rsidRPr="00483F3B" w:rsidRDefault="00632808" w:rsidP="00483F3B">
            <w:pPr>
              <w:suppressAutoHyphens w:val="0"/>
              <w:autoSpaceDN/>
              <w:textAlignment w:val="auto"/>
              <w:rPr>
                <w:rFonts w:ascii="Arial" w:hAnsi="Arial" w:cs="Arial"/>
                <w:b/>
                <w:bCs/>
              </w:rPr>
            </w:pPr>
            <w:r w:rsidRPr="00483F3B">
              <w:rPr>
                <w:rFonts w:ascii="Arial" w:hAnsi="Arial" w:cs="Arial"/>
                <w:b/>
                <w:bCs/>
              </w:rPr>
              <w:t>Toner čierny</w:t>
            </w:r>
          </w:p>
        </w:tc>
        <w:tc>
          <w:tcPr>
            <w:tcW w:w="2912" w:type="dxa"/>
            <w:tcBorders>
              <w:top w:val="nil"/>
              <w:left w:val="nil"/>
              <w:bottom w:val="single" w:sz="4" w:space="0" w:color="auto"/>
              <w:right w:val="single" w:sz="4" w:space="0" w:color="auto"/>
            </w:tcBorders>
            <w:shd w:val="clear" w:color="auto" w:fill="auto"/>
            <w:vAlign w:val="center"/>
            <w:hideMark/>
          </w:tcPr>
          <w:p w14:paraId="2A0CC9A8" w14:textId="77777777" w:rsidR="00632808" w:rsidRPr="00483F3B" w:rsidRDefault="00632808" w:rsidP="00483F3B">
            <w:pPr>
              <w:suppressAutoHyphens w:val="0"/>
              <w:autoSpaceDN/>
              <w:textAlignment w:val="auto"/>
              <w:rPr>
                <w:rFonts w:ascii="Arial" w:hAnsi="Arial" w:cs="Arial"/>
              </w:rPr>
            </w:pPr>
            <w:r w:rsidRPr="00483F3B">
              <w:rPr>
                <w:rFonts w:ascii="Arial" w:hAnsi="Arial" w:cs="Arial"/>
              </w:rPr>
              <w:t>Originálny čierny toner životnosť minimálne  28 000 strán pri 5 % pokrytí</w:t>
            </w:r>
          </w:p>
        </w:tc>
        <w:tc>
          <w:tcPr>
            <w:tcW w:w="1173" w:type="dxa"/>
            <w:gridSpan w:val="2"/>
            <w:tcBorders>
              <w:top w:val="nil"/>
              <w:left w:val="nil"/>
              <w:bottom w:val="single" w:sz="4" w:space="0" w:color="auto"/>
              <w:right w:val="single" w:sz="4" w:space="0" w:color="auto"/>
            </w:tcBorders>
            <w:shd w:val="clear" w:color="auto" w:fill="auto"/>
            <w:noWrap/>
            <w:vAlign w:val="center"/>
            <w:hideMark/>
          </w:tcPr>
          <w:p w14:paraId="4DCB153D" w14:textId="77777777" w:rsidR="00632808" w:rsidRPr="00483F3B" w:rsidRDefault="00632808" w:rsidP="00483F3B">
            <w:pPr>
              <w:suppressAutoHyphens w:val="0"/>
              <w:autoSpaceDN/>
              <w:ind w:firstLineChars="100" w:firstLine="200"/>
              <w:jc w:val="right"/>
              <w:textAlignment w:val="auto"/>
              <w:rPr>
                <w:rFonts w:ascii="Arial" w:hAnsi="Arial" w:cs="Arial"/>
              </w:rPr>
            </w:pPr>
            <w:r w:rsidRPr="00483F3B">
              <w:rPr>
                <w:rFonts w:ascii="Arial" w:hAnsi="Arial" w:cs="Arial"/>
              </w:rPr>
              <w:t> </w:t>
            </w:r>
          </w:p>
          <w:p w14:paraId="0382F30A" w14:textId="2C18C85B" w:rsidR="00632808" w:rsidRPr="00483F3B" w:rsidRDefault="00632808" w:rsidP="00483F3B">
            <w:pPr>
              <w:suppressAutoHyphens w:val="0"/>
              <w:autoSpaceDN/>
              <w:jc w:val="center"/>
              <w:textAlignment w:val="auto"/>
              <w:rPr>
                <w:rFonts w:ascii="Arial" w:hAnsi="Arial" w:cs="Arial"/>
              </w:rPr>
            </w:pPr>
            <w:r w:rsidRPr="00483F3B">
              <w:rPr>
                <w:rFonts w:ascii="Arial" w:hAnsi="Arial" w:cs="Arial"/>
              </w:rPr>
              <w:t>1</w:t>
            </w:r>
          </w:p>
        </w:tc>
        <w:tc>
          <w:tcPr>
            <w:tcW w:w="1399" w:type="dxa"/>
            <w:tcBorders>
              <w:top w:val="nil"/>
              <w:left w:val="nil"/>
              <w:bottom w:val="single" w:sz="4" w:space="0" w:color="auto"/>
              <w:right w:val="single" w:sz="4" w:space="0" w:color="auto"/>
            </w:tcBorders>
            <w:shd w:val="clear" w:color="auto" w:fill="FFFFFF" w:themeFill="background1"/>
            <w:noWrap/>
            <w:vAlign w:val="center"/>
            <w:hideMark/>
          </w:tcPr>
          <w:p w14:paraId="51B278C2" w14:textId="77777777" w:rsidR="00632808" w:rsidRPr="00483F3B" w:rsidRDefault="00632808" w:rsidP="00483F3B">
            <w:pPr>
              <w:suppressAutoHyphens w:val="0"/>
              <w:autoSpaceDN/>
              <w:ind w:firstLineChars="100" w:firstLine="200"/>
              <w:jc w:val="right"/>
              <w:textAlignment w:val="auto"/>
              <w:rPr>
                <w:rFonts w:ascii="Arial" w:hAnsi="Arial" w:cs="Arial"/>
              </w:rPr>
            </w:pPr>
            <w:r w:rsidRPr="00483F3B">
              <w:rPr>
                <w:rFonts w:ascii="Arial" w:hAnsi="Arial" w:cs="Arial"/>
              </w:rPr>
              <w:t> </w:t>
            </w:r>
          </w:p>
        </w:tc>
        <w:tc>
          <w:tcPr>
            <w:tcW w:w="1136" w:type="dxa"/>
            <w:tcBorders>
              <w:top w:val="nil"/>
              <w:left w:val="nil"/>
              <w:bottom w:val="single" w:sz="4" w:space="0" w:color="auto"/>
              <w:right w:val="single" w:sz="4" w:space="0" w:color="auto"/>
            </w:tcBorders>
            <w:shd w:val="clear" w:color="auto" w:fill="FFFFFF" w:themeFill="background1"/>
            <w:noWrap/>
            <w:vAlign w:val="center"/>
            <w:hideMark/>
          </w:tcPr>
          <w:p w14:paraId="46CF982C" w14:textId="77777777" w:rsidR="00632808" w:rsidRPr="00483F3B" w:rsidRDefault="00632808" w:rsidP="00483F3B">
            <w:pPr>
              <w:suppressAutoHyphens w:val="0"/>
              <w:autoSpaceDN/>
              <w:ind w:firstLineChars="100" w:firstLine="200"/>
              <w:jc w:val="right"/>
              <w:textAlignment w:val="auto"/>
              <w:rPr>
                <w:rFonts w:ascii="Arial" w:hAnsi="Arial" w:cs="Arial"/>
              </w:rPr>
            </w:pPr>
            <w:r w:rsidRPr="00483F3B">
              <w:rPr>
                <w:rFonts w:ascii="Arial" w:hAnsi="Arial" w:cs="Arial"/>
              </w:rPr>
              <w:t> </w:t>
            </w:r>
          </w:p>
        </w:tc>
        <w:tc>
          <w:tcPr>
            <w:tcW w:w="1303" w:type="dxa"/>
            <w:tcBorders>
              <w:top w:val="nil"/>
              <w:left w:val="nil"/>
              <w:bottom w:val="single" w:sz="4" w:space="0" w:color="auto"/>
              <w:right w:val="single" w:sz="4" w:space="0" w:color="auto"/>
            </w:tcBorders>
            <w:shd w:val="clear" w:color="auto" w:fill="FFFFFF" w:themeFill="background1"/>
            <w:noWrap/>
            <w:vAlign w:val="center"/>
            <w:hideMark/>
          </w:tcPr>
          <w:p w14:paraId="250DA6D4" w14:textId="77777777" w:rsidR="00632808" w:rsidRPr="00483F3B" w:rsidRDefault="00632808" w:rsidP="00483F3B">
            <w:pPr>
              <w:suppressAutoHyphens w:val="0"/>
              <w:autoSpaceDN/>
              <w:ind w:firstLineChars="100" w:firstLine="200"/>
              <w:jc w:val="right"/>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17C5DA80" w14:textId="77777777" w:rsidR="00632808" w:rsidRPr="00483F3B" w:rsidRDefault="00632808" w:rsidP="00483F3B">
            <w:pPr>
              <w:suppressAutoHyphens w:val="0"/>
              <w:autoSpaceDN/>
              <w:ind w:firstLineChars="100" w:firstLine="200"/>
              <w:jc w:val="right"/>
              <w:textAlignment w:val="auto"/>
              <w:rPr>
                <w:rFonts w:ascii="Arial" w:hAnsi="Arial" w:cs="Arial"/>
              </w:rPr>
            </w:pPr>
          </w:p>
        </w:tc>
      </w:tr>
      <w:tr w:rsidR="00632808" w:rsidRPr="00483F3B" w14:paraId="2789233C" w14:textId="77777777" w:rsidTr="00641A1D">
        <w:trPr>
          <w:trHeight w:val="749"/>
          <w:jc w:val="center"/>
        </w:trPr>
        <w:tc>
          <w:tcPr>
            <w:tcW w:w="2050" w:type="dxa"/>
            <w:tcBorders>
              <w:top w:val="nil"/>
              <w:left w:val="single" w:sz="8" w:space="0" w:color="auto"/>
              <w:bottom w:val="single" w:sz="4" w:space="0" w:color="auto"/>
              <w:right w:val="single" w:sz="4" w:space="0" w:color="auto"/>
            </w:tcBorders>
            <w:shd w:val="clear" w:color="auto" w:fill="auto"/>
            <w:vAlign w:val="center"/>
            <w:hideMark/>
          </w:tcPr>
          <w:p w14:paraId="151ADC9D" w14:textId="77777777" w:rsidR="00632808" w:rsidRPr="00483F3B" w:rsidRDefault="00632808" w:rsidP="00483F3B">
            <w:pPr>
              <w:suppressAutoHyphens w:val="0"/>
              <w:autoSpaceDN/>
              <w:textAlignment w:val="auto"/>
              <w:rPr>
                <w:rFonts w:ascii="Arial" w:hAnsi="Arial" w:cs="Arial"/>
                <w:b/>
                <w:bCs/>
              </w:rPr>
            </w:pPr>
            <w:r w:rsidRPr="00483F3B">
              <w:rPr>
                <w:rFonts w:ascii="Arial" w:hAnsi="Arial" w:cs="Arial"/>
                <w:b/>
                <w:bCs/>
              </w:rPr>
              <w:t>Toner žltý</w:t>
            </w:r>
          </w:p>
        </w:tc>
        <w:tc>
          <w:tcPr>
            <w:tcW w:w="2912" w:type="dxa"/>
            <w:tcBorders>
              <w:top w:val="nil"/>
              <w:left w:val="nil"/>
              <w:bottom w:val="single" w:sz="4" w:space="0" w:color="auto"/>
              <w:right w:val="single" w:sz="4" w:space="0" w:color="auto"/>
            </w:tcBorders>
            <w:shd w:val="clear" w:color="auto" w:fill="auto"/>
            <w:vAlign w:val="center"/>
            <w:hideMark/>
          </w:tcPr>
          <w:p w14:paraId="428E3233" w14:textId="77777777" w:rsidR="00632808" w:rsidRPr="00483F3B" w:rsidRDefault="00632808" w:rsidP="00483F3B">
            <w:pPr>
              <w:suppressAutoHyphens w:val="0"/>
              <w:autoSpaceDN/>
              <w:textAlignment w:val="auto"/>
              <w:rPr>
                <w:rFonts w:ascii="Arial" w:hAnsi="Arial" w:cs="Arial"/>
              </w:rPr>
            </w:pPr>
            <w:r w:rsidRPr="00483F3B">
              <w:rPr>
                <w:rFonts w:ascii="Arial" w:hAnsi="Arial" w:cs="Arial"/>
              </w:rPr>
              <w:t>Originálny žltý toner , minimálna životnosť 28 000 strán pri 5 % pokrytí</w:t>
            </w:r>
          </w:p>
        </w:tc>
        <w:tc>
          <w:tcPr>
            <w:tcW w:w="1173" w:type="dxa"/>
            <w:gridSpan w:val="2"/>
            <w:tcBorders>
              <w:top w:val="nil"/>
              <w:left w:val="nil"/>
              <w:bottom w:val="single" w:sz="4" w:space="0" w:color="auto"/>
              <w:right w:val="single" w:sz="4" w:space="0" w:color="auto"/>
            </w:tcBorders>
            <w:shd w:val="clear" w:color="auto" w:fill="auto"/>
            <w:noWrap/>
            <w:vAlign w:val="center"/>
            <w:hideMark/>
          </w:tcPr>
          <w:p w14:paraId="08A29EDD" w14:textId="77777777" w:rsidR="00632808" w:rsidRPr="00483F3B" w:rsidRDefault="00632808" w:rsidP="00483F3B">
            <w:pPr>
              <w:suppressAutoHyphens w:val="0"/>
              <w:autoSpaceDN/>
              <w:ind w:firstLineChars="100" w:firstLine="200"/>
              <w:jc w:val="right"/>
              <w:textAlignment w:val="auto"/>
              <w:rPr>
                <w:rFonts w:ascii="Arial" w:hAnsi="Arial" w:cs="Arial"/>
              </w:rPr>
            </w:pPr>
            <w:r w:rsidRPr="00483F3B">
              <w:rPr>
                <w:rFonts w:ascii="Arial" w:hAnsi="Arial" w:cs="Arial"/>
              </w:rPr>
              <w:t> </w:t>
            </w:r>
          </w:p>
          <w:p w14:paraId="078507AD" w14:textId="73CFDEC8" w:rsidR="00632808" w:rsidRPr="00483F3B" w:rsidRDefault="00632808" w:rsidP="00483F3B">
            <w:pPr>
              <w:suppressAutoHyphens w:val="0"/>
              <w:autoSpaceDN/>
              <w:jc w:val="center"/>
              <w:textAlignment w:val="auto"/>
              <w:rPr>
                <w:rFonts w:ascii="Arial" w:hAnsi="Arial" w:cs="Arial"/>
              </w:rPr>
            </w:pPr>
            <w:r w:rsidRPr="00483F3B">
              <w:rPr>
                <w:rFonts w:ascii="Arial" w:hAnsi="Arial" w:cs="Arial"/>
              </w:rPr>
              <w:t>1</w:t>
            </w:r>
          </w:p>
        </w:tc>
        <w:tc>
          <w:tcPr>
            <w:tcW w:w="1399" w:type="dxa"/>
            <w:tcBorders>
              <w:top w:val="nil"/>
              <w:left w:val="nil"/>
              <w:bottom w:val="single" w:sz="4" w:space="0" w:color="auto"/>
              <w:right w:val="single" w:sz="4" w:space="0" w:color="auto"/>
            </w:tcBorders>
            <w:shd w:val="clear" w:color="auto" w:fill="FFFFFF" w:themeFill="background1"/>
            <w:noWrap/>
            <w:vAlign w:val="center"/>
            <w:hideMark/>
          </w:tcPr>
          <w:p w14:paraId="158433CB" w14:textId="77777777" w:rsidR="00632808" w:rsidRPr="00483F3B" w:rsidRDefault="00632808" w:rsidP="00483F3B">
            <w:pPr>
              <w:suppressAutoHyphens w:val="0"/>
              <w:autoSpaceDN/>
              <w:jc w:val="right"/>
              <w:textAlignment w:val="auto"/>
              <w:rPr>
                <w:rFonts w:ascii="Arial" w:hAnsi="Arial" w:cs="Arial"/>
              </w:rPr>
            </w:pPr>
            <w:r w:rsidRPr="00483F3B">
              <w:rPr>
                <w:rFonts w:ascii="Arial" w:hAnsi="Arial" w:cs="Arial"/>
              </w:rPr>
              <w:t> </w:t>
            </w:r>
          </w:p>
        </w:tc>
        <w:tc>
          <w:tcPr>
            <w:tcW w:w="1136" w:type="dxa"/>
            <w:tcBorders>
              <w:top w:val="nil"/>
              <w:left w:val="nil"/>
              <w:bottom w:val="single" w:sz="4" w:space="0" w:color="auto"/>
              <w:right w:val="single" w:sz="4" w:space="0" w:color="auto"/>
            </w:tcBorders>
            <w:shd w:val="clear" w:color="auto" w:fill="FFFFFF" w:themeFill="background1"/>
            <w:noWrap/>
            <w:vAlign w:val="center"/>
            <w:hideMark/>
          </w:tcPr>
          <w:p w14:paraId="0BC3B237" w14:textId="77777777" w:rsidR="00632808" w:rsidRPr="00483F3B" w:rsidRDefault="00632808" w:rsidP="00483F3B">
            <w:pPr>
              <w:suppressAutoHyphens w:val="0"/>
              <w:autoSpaceDN/>
              <w:jc w:val="right"/>
              <w:textAlignment w:val="auto"/>
              <w:rPr>
                <w:rFonts w:ascii="Arial" w:hAnsi="Arial" w:cs="Arial"/>
              </w:rPr>
            </w:pPr>
            <w:r w:rsidRPr="00483F3B">
              <w:rPr>
                <w:rFonts w:ascii="Arial" w:hAnsi="Arial" w:cs="Arial"/>
              </w:rPr>
              <w:t> </w:t>
            </w:r>
          </w:p>
        </w:tc>
        <w:tc>
          <w:tcPr>
            <w:tcW w:w="1303" w:type="dxa"/>
            <w:tcBorders>
              <w:top w:val="nil"/>
              <w:left w:val="nil"/>
              <w:bottom w:val="single" w:sz="4" w:space="0" w:color="auto"/>
              <w:right w:val="single" w:sz="4" w:space="0" w:color="auto"/>
            </w:tcBorders>
            <w:shd w:val="clear" w:color="auto" w:fill="FFFFFF" w:themeFill="background1"/>
            <w:noWrap/>
            <w:vAlign w:val="center"/>
            <w:hideMark/>
          </w:tcPr>
          <w:p w14:paraId="6D9895AF" w14:textId="77777777" w:rsidR="00632808" w:rsidRPr="00483F3B" w:rsidRDefault="00632808" w:rsidP="00483F3B">
            <w:pPr>
              <w:suppressAutoHyphens w:val="0"/>
              <w:autoSpaceDN/>
              <w:jc w:val="right"/>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11B35323" w14:textId="77777777" w:rsidR="00632808" w:rsidRPr="00483F3B" w:rsidRDefault="00632808" w:rsidP="00483F3B">
            <w:pPr>
              <w:suppressAutoHyphens w:val="0"/>
              <w:autoSpaceDN/>
              <w:jc w:val="right"/>
              <w:textAlignment w:val="auto"/>
              <w:rPr>
                <w:rFonts w:ascii="Arial" w:hAnsi="Arial" w:cs="Arial"/>
              </w:rPr>
            </w:pPr>
          </w:p>
        </w:tc>
      </w:tr>
      <w:tr w:rsidR="00632808" w:rsidRPr="00483F3B" w14:paraId="038B9034" w14:textId="77777777" w:rsidTr="00641A1D">
        <w:trPr>
          <w:trHeight w:val="749"/>
          <w:jc w:val="center"/>
        </w:trPr>
        <w:tc>
          <w:tcPr>
            <w:tcW w:w="2050" w:type="dxa"/>
            <w:tcBorders>
              <w:top w:val="nil"/>
              <w:left w:val="single" w:sz="8" w:space="0" w:color="auto"/>
              <w:bottom w:val="single" w:sz="4" w:space="0" w:color="auto"/>
              <w:right w:val="single" w:sz="4" w:space="0" w:color="auto"/>
            </w:tcBorders>
            <w:shd w:val="clear" w:color="auto" w:fill="auto"/>
            <w:vAlign w:val="center"/>
            <w:hideMark/>
          </w:tcPr>
          <w:p w14:paraId="53196D24" w14:textId="77777777" w:rsidR="00632808" w:rsidRPr="00483F3B" w:rsidRDefault="00632808" w:rsidP="00483F3B">
            <w:pPr>
              <w:suppressAutoHyphens w:val="0"/>
              <w:autoSpaceDN/>
              <w:textAlignment w:val="auto"/>
              <w:rPr>
                <w:rFonts w:ascii="Arial" w:hAnsi="Arial" w:cs="Arial"/>
                <w:b/>
                <w:bCs/>
              </w:rPr>
            </w:pPr>
            <w:r w:rsidRPr="00483F3B">
              <w:rPr>
                <w:rFonts w:ascii="Arial" w:hAnsi="Arial" w:cs="Arial"/>
                <w:b/>
                <w:bCs/>
              </w:rPr>
              <w:t xml:space="preserve">Toner </w:t>
            </w:r>
            <w:proofErr w:type="spellStart"/>
            <w:r w:rsidRPr="00483F3B">
              <w:rPr>
                <w:rFonts w:ascii="Arial" w:hAnsi="Arial" w:cs="Arial"/>
                <w:b/>
                <w:bCs/>
              </w:rPr>
              <w:t>Magenta</w:t>
            </w:r>
            <w:proofErr w:type="spellEnd"/>
          </w:p>
        </w:tc>
        <w:tc>
          <w:tcPr>
            <w:tcW w:w="2912" w:type="dxa"/>
            <w:tcBorders>
              <w:top w:val="nil"/>
              <w:left w:val="nil"/>
              <w:bottom w:val="single" w:sz="4" w:space="0" w:color="auto"/>
              <w:right w:val="single" w:sz="4" w:space="0" w:color="auto"/>
            </w:tcBorders>
            <w:shd w:val="clear" w:color="auto" w:fill="auto"/>
            <w:vAlign w:val="center"/>
            <w:hideMark/>
          </w:tcPr>
          <w:p w14:paraId="117CEEB3" w14:textId="77777777" w:rsidR="00632808" w:rsidRPr="00483F3B" w:rsidRDefault="00632808" w:rsidP="00483F3B">
            <w:pPr>
              <w:suppressAutoHyphens w:val="0"/>
              <w:autoSpaceDN/>
              <w:textAlignment w:val="auto"/>
              <w:rPr>
                <w:rFonts w:ascii="Arial" w:hAnsi="Arial" w:cs="Arial"/>
              </w:rPr>
            </w:pPr>
            <w:r w:rsidRPr="00483F3B">
              <w:rPr>
                <w:rFonts w:ascii="Arial" w:hAnsi="Arial" w:cs="Arial"/>
              </w:rPr>
              <w:t xml:space="preserve">Originálny </w:t>
            </w:r>
            <w:proofErr w:type="spellStart"/>
            <w:r w:rsidRPr="00483F3B">
              <w:rPr>
                <w:rFonts w:ascii="Arial" w:hAnsi="Arial" w:cs="Arial"/>
              </w:rPr>
              <w:t>magenta</w:t>
            </w:r>
            <w:proofErr w:type="spellEnd"/>
            <w:r w:rsidRPr="00483F3B">
              <w:rPr>
                <w:rFonts w:ascii="Arial" w:hAnsi="Arial" w:cs="Arial"/>
              </w:rPr>
              <w:t xml:space="preserve"> toner životnosť </w:t>
            </w:r>
            <w:proofErr w:type="spellStart"/>
            <w:r w:rsidRPr="00483F3B">
              <w:rPr>
                <w:rFonts w:ascii="Arial" w:hAnsi="Arial" w:cs="Arial"/>
              </w:rPr>
              <w:t>ninim,álne</w:t>
            </w:r>
            <w:proofErr w:type="spellEnd"/>
            <w:r w:rsidRPr="00483F3B">
              <w:rPr>
                <w:rFonts w:ascii="Arial" w:hAnsi="Arial" w:cs="Arial"/>
              </w:rPr>
              <w:t xml:space="preserve"> 28 000 strán pri 5 % pokrytí</w:t>
            </w:r>
          </w:p>
        </w:tc>
        <w:tc>
          <w:tcPr>
            <w:tcW w:w="1173" w:type="dxa"/>
            <w:gridSpan w:val="2"/>
            <w:tcBorders>
              <w:top w:val="nil"/>
              <w:left w:val="nil"/>
              <w:bottom w:val="single" w:sz="4" w:space="0" w:color="auto"/>
              <w:right w:val="single" w:sz="4" w:space="0" w:color="auto"/>
            </w:tcBorders>
            <w:shd w:val="clear" w:color="auto" w:fill="auto"/>
            <w:noWrap/>
            <w:vAlign w:val="center"/>
            <w:hideMark/>
          </w:tcPr>
          <w:p w14:paraId="33BFF887" w14:textId="77777777" w:rsidR="00632808" w:rsidRPr="00483F3B" w:rsidRDefault="00632808" w:rsidP="00483F3B">
            <w:pPr>
              <w:suppressAutoHyphens w:val="0"/>
              <w:autoSpaceDN/>
              <w:ind w:firstLineChars="100" w:firstLine="200"/>
              <w:jc w:val="right"/>
              <w:textAlignment w:val="auto"/>
              <w:rPr>
                <w:rFonts w:ascii="Arial" w:hAnsi="Arial" w:cs="Arial"/>
              </w:rPr>
            </w:pPr>
            <w:r w:rsidRPr="00483F3B">
              <w:rPr>
                <w:rFonts w:ascii="Arial" w:hAnsi="Arial" w:cs="Arial"/>
              </w:rPr>
              <w:t> </w:t>
            </w:r>
          </w:p>
          <w:p w14:paraId="5F355225" w14:textId="24BE4DEB" w:rsidR="00632808" w:rsidRPr="00483F3B" w:rsidRDefault="00632808" w:rsidP="00483F3B">
            <w:pPr>
              <w:suppressAutoHyphens w:val="0"/>
              <w:autoSpaceDN/>
              <w:jc w:val="center"/>
              <w:textAlignment w:val="auto"/>
              <w:rPr>
                <w:rFonts w:ascii="Arial" w:hAnsi="Arial" w:cs="Arial"/>
              </w:rPr>
            </w:pPr>
            <w:r w:rsidRPr="00483F3B">
              <w:rPr>
                <w:rFonts w:ascii="Arial" w:hAnsi="Arial" w:cs="Arial"/>
              </w:rPr>
              <w:t>1</w:t>
            </w:r>
          </w:p>
        </w:tc>
        <w:tc>
          <w:tcPr>
            <w:tcW w:w="1399" w:type="dxa"/>
            <w:tcBorders>
              <w:top w:val="nil"/>
              <w:left w:val="nil"/>
              <w:bottom w:val="single" w:sz="4" w:space="0" w:color="auto"/>
              <w:right w:val="single" w:sz="4" w:space="0" w:color="auto"/>
            </w:tcBorders>
            <w:shd w:val="clear" w:color="auto" w:fill="FFFFFF" w:themeFill="background1"/>
            <w:noWrap/>
            <w:vAlign w:val="center"/>
            <w:hideMark/>
          </w:tcPr>
          <w:p w14:paraId="1B9D48D6" w14:textId="77777777" w:rsidR="00632808" w:rsidRPr="00483F3B" w:rsidRDefault="00632808" w:rsidP="00483F3B">
            <w:pPr>
              <w:suppressAutoHyphens w:val="0"/>
              <w:autoSpaceDN/>
              <w:jc w:val="right"/>
              <w:textAlignment w:val="auto"/>
              <w:rPr>
                <w:rFonts w:ascii="Arial" w:hAnsi="Arial" w:cs="Arial"/>
              </w:rPr>
            </w:pPr>
            <w:r w:rsidRPr="00483F3B">
              <w:rPr>
                <w:rFonts w:ascii="Arial" w:hAnsi="Arial" w:cs="Arial"/>
              </w:rPr>
              <w:t> </w:t>
            </w:r>
          </w:p>
        </w:tc>
        <w:tc>
          <w:tcPr>
            <w:tcW w:w="1136" w:type="dxa"/>
            <w:tcBorders>
              <w:top w:val="nil"/>
              <w:left w:val="nil"/>
              <w:bottom w:val="single" w:sz="4" w:space="0" w:color="auto"/>
              <w:right w:val="single" w:sz="4" w:space="0" w:color="auto"/>
            </w:tcBorders>
            <w:shd w:val="clear" w:color="auto" w:fill="FFFFFF" w:themeFill="background1"/>
            <w:noWrap/>
            <w:vAlign w:val="center"/>
            <w:hideMark/>
          </w:tcPr>
          <w:p w14:paraId="7BFFEE30" w14:textId="77777777" w:rsidR="00632808" w:rsidRPr="00483F3B" w:rsidRDefault="00632808" w:rsidP="00483F3B">
            <w:pPr>
              <w:suppressAutoHyphens w:val="0"/>
              <w:autoSpaceDN/>
              <w:jc w:val="right"/>
              <w:textAlignment w:val="auto"/>
              <w:rPr>
                <w:rFonts w:ascii="Arial" w:hAnsi="Arial" w:cs="Arial"/>
              </w:rPr>
            </w:pPr>
            <w:r w:rsidRPr="00483F3B">
              <w:rPr>
                <w:rFonts w:ascii="Arial" w:hAnsi="Arial" w:cs="Arial"/>
              </w:rPr>
              <w:t> </w:t>
            </w:r>
          </w:p>
        </w:tc>
        <w:tc>
          <w:tcPr>
            <w:tcW w:w="1303" w:type="dxa"/>
            <w:tcBorders>
              <w:top w:val="nil"/>
              <w:left w:val="nil"/>
              <w:bottom w:val="single" w:sz="4" w:space="0" w:color="auto"/>
              <w:right w:val="single" w:sz="4" w:space="0" w:color="auto"/>
            </w:tcBorders>
            <w:shd w:val="clear" w:color="auto" w:fill="FFFFFF" w:themeFill="background1"/>
            <w:noWrap/>
            <w:vAlign w:val="center"/>
            <w:hideMark/>
          </w:tcPr>
          <w:p w14:paraId="2461AD56" w14:textId="77777777" w:rsidR="00632808" w:rsidRPr="00483F3B" w:rsidRDefault="00632808" w:rsidP="00483F3B">
            <w:pPr>
              <w:suppressAutoHyphens w:val="0"/>
              <w:autoSpaceDN/>
              <w:jc w:val="right"/>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5243867F" w14:textId="77777777" w:rsidR="00632808" w:rsidRPr="00483F3B" w:rsidRDefault="00632808" w:rsidP="00483F3B">
            <w:pPr>
              <w:suppressAutoHyphens w:val="0"/>
              <w:autoSpaceDN/>
              <w:jc w:val="right"/>
              <w:textAlignment w:val="auto"/>
              <w:rPr>
                <w:rFonts w:ascii="Arial" w:hAnsi="Arial" w:cs="Arial"/>
              </w:rPr>
            </w:pPr>
          </w:p>
        </w:tc>
      </w:tr>
      <w:tr w:rsidR="00632808" w:rsidRPr="00483F3B" w14:paraId="0791772D" w14:textId="77777777" w:rsidTr="00641A1D">
        <w:trPr>
          <w:trHeight w:val="749"/>
          <w:jc w:val="center"/>
        </w:trPr>
        <w:tc>
          <w:tcPr>
            <w:tcW w:w="2050" w:type="dxa"/>
            <w:tcBorders>
              <w:top w:val="nil"/>
              <w:left w:val="single" w:sz="8" w:space="0" w:color="auto"/>
              <w:bottom w:val="single" w:sz="4" w:space="0" w:color="auto"/>
              <w:right w:val="single" w:sz="4" w:space="0" w:color="auto"/>
            </w:tcBorders>
            <w:shd w:val="clear" w:color="auto" w:fill="auto"/>
            <w:vAlign w:val="center"/>
            <w:hideMark/>
          </w:tcPr>
          <w:p w14:paraId="1C27DB1B" w14:textId="77777777" w:rsidR="00632808" w:rsidRPr="00483F3B" w:rsidRDefault="00632808" w:rsidP="00483F3B">
            <w:pPr>
              <w:suppressAutoHyphens w:val="0"/>
              <w:autoSpaceDN/>
              <w:textAlignment w:val="auto"/>
              <w:rPr>
                <w:rFonts w:ascii="Arial" w:hAnsi="Arial" w:cs="Arial"/>
                <w:b/>
                <w:bCs/>
              </w:rPr>
            </w:pPr>
            <w:r w:rsidRPr="00483F3B">
              <w:rPr>
                <w:rFonts w:ascii="Arial" w:hAnsi="Arial" w:cs="Arial"/>
                <w:b/>
                <w:bCs/>
              </w:rPr>
              <w:t xml:space="preserve">Toner </w:t>
            </w:r>
            <w:proofErr w:type="spellStart"/>
            <w:r w:rsidRPr="00483F3B">
              <w:rPr>
                <w:rFonts w:ascii="Arial" w:hAnsi="Arial" w:cs="Arial"/>
                <w:b/>
                <w:bCs/>
              </w:rPr>
              <w:t>cyan</w:t>
            </w:r>
            <w:proofErr w:type="spellEnd"/>
          </w:p>
        </w:tc>
        <w:tc>
          <w:tcPr>
            <w:tcW w:w="2912" w:type="dxa"/>
            <w:tcBorders>
              <w:top w:val="nil"/>
              <w:left w:val="nil"/>
              <w:bottom w:val="single" w:sz="4" w:space="0" w:color="auto"/>
              <w:right w:val="single" w:sz="4" w:space="0" w:color="auto"/>
            </w:tcBorders>
            <w:shd w:val="clear" w:color="auto" w:fill="auto"/>
            <w:vAlign w:val="center"/>
            <w:hideMark/>
          </w:tcPr>
          <w:p w14:paraId="400D67D6" w14:textId="77777777" w:rsidR="00632808" w:rsidRPr="00483F3B" w:rsidRDefault="00632808" w:rsidP="00483F3B">
            <w:pPr>
              <w:suppressAutoHyphens w:val="0"/>
              <w:autoSpaceDN/>
              <w:textAlignment w:val="auto"/>
              <w:rPr>
                <w:rFonts w:ascii="Arial" w:hAnsi="Arial" w:cs="Arial"/>
              </w:rPr>
            </w:pPr>
            <w:r w:rsidRPr="00483F3B">
              <w:rPr>
                <w:rFonts w:ascii="Arial" w:hAnsi="Arial" w:cs="Arial"/>
              </w:rPr>
              <w:t xml:space="preserve">Originálny </w:t>
            </w:r>
            <w:proofErr w:type="spellStart"/>
            <w:r w:rsidRPr="00483F3B">
              <w:rPr>
                <w:rFonts w:ascii="Arial" w:hAnsi="Arial" w:cs="Arial"/>
              </w:rPr>
              <w:t>cyan</w:t>
            </w:r>
            <w:proofErr w:type="spellEnd"/>
            <w:r w:rsidRPr="00483F3B">
              <w:rPr>
                <w:rFonts w:ascii="Arial" w:hAnsi="Arial" w:cs="Arial"/>
              </w:rPr>
              <w:t xml:space="preserve"> toner, životnosť minimálne 28 000 strán pri 5 % pokrytí</w:t>
            </w:r>
          </w:p>
        </w:tc>
        <w:tc>
          <w:tcPr>
            <w:tcW w:w="1173" w:type="dxa"/>
            <w:gridSpan w:val="2"/>
            <w:tcBorders>
              <w:top w:val="nil"/>
              <w:left w:val="nil"/>
              <w:bottom w:val="single" w:sz="4" w:space="0" w:color="auto"/>
              <w:right w:val="single" w:sz="4" w:space="0" w:color="auto"/>
            </w:tcBorders>
            <w:shd w:val="clear" w:color="auto" w:fill="auto"/>
            <w:noWrap/>
            <w:vAlign w:val="center"/>
            <w:hideMark/>
          </w:tcPr>
          <w:p w14:paraId="20CCC338" w14:textId="77777777" w:rsidR="00632808" w:rsidRPr="00483F3B" w:rsidRDefault="00632808" w:rsidP="00483F3B">
            <w:pPr>
              <w:suppressAutoHyphens w:val="0"/>
              <w:autoSpaceDN/>
              <w:ind w:firstLineChars="100" w:firstLine="200"/>
              <w:jc w:val="right"/>
              <w:textAlignment w:val="auto"/>
              <w:rPr>
                <w:rFonts w:ascii="Arial" w:hAnsi="Arial" w:cs="Arial"/>
              </w:rPr>
            </w:pPr>
            <w:r w:rsidRPr="00483F3B">
              <w:rPr>
                <w:rFonts w:ascii="Arial" w:hAnsi="Arial" w:cs="Arial"/>
              </w:rPr>
              <w:t> </w:t>
            </w:r>
          </w:p>
          <w:p w14:paraId="2C54F5E8" w14:textId="36136314" w:rsidR="00632808" w:rsidRPr="00483F3B" w:rsidRDefault="00632808" w:rsidP="00483F3B">
            <w:pPr>
              <w:suppressAutoHyphens w:val="0"/>
              <w:autoSpaceDN/>
              <w:jc w:val="center"/>
              <w:textAlignment w:val="auto"/>
              <w:rPr>
                <w:rFonts w:ascii="Arial" w:hAnsi="Arial" w:cs="Arial"/>
              </w:rPr>
            </w:pPr>
            <w:r w:rsidRPr="00483F3B">
              <w:rPr>
                <w:rFonts w:ascii="Arial" w:hAnsi="Arial" w:cs="Arial"/>
              </w:rPr>
              <w:t>1</w:t>
            </w:r>
          </w:p>
        </w:tc>
        <w:tc>
          <w:tcPr>
            <w:tcW w:w="1399" w:type="dxa"/>
            <w:tcBorders>
              <w:top w:val="nil"/>
              <w:left w:val="nil"/>
              <w:bottom w:val="single" w:sz="4" w:space="0" w:color="auto"/>
              <w:right w:val="single" w:sz="4" w:space="0" w:color="auto"/>
            </w:tcBorders>
            <w:shd w:val="clear" w:color="auto" w:fill="FFFFFF" w:themeFill="background1"/>
            <w:noWrap/>
            <w:vAlign w:val="center"/>
            <w:hideMark/>
          </w:tcPr>
          <w:p w14:paraId="526AA02B" w14:textId="77777777" w:rsidR="00632808" w:rsidRPr="00483F3B" w:rsidRDefault="00632808" w:rsidP="00483F3B">
            <w:pPr>
              <w:suppressAutoHyphens w:val="0"/>
              <w:autoSpaceDN/>
              <w:jc w:val="right"/>
              <w:textAlignment w:val="auto"/>
              <w:rPr>
                <w:rFonts w:ascii="Arial" w:hAnsi="Arial" w:cs="Arial"/>
              </w:rPr>
            </w:pPr>
            <w:r w:rsidRPr="00483F3B">
              <w:rPr>
                <w:rFonts w:ascii="Arial" w:hAnsi="Arial" w:cs="Arial"/>
              </w:rPr>
              <w:t> </w:t>
            </w:r>
          </w:p>
        </w:tc>
        <w:tc>
          <w:tcPr>
            <w:tcW w:w="1136" w:type="dxa"/>
            <w:tcBorders>
              <w:top w:val="nil"/>
              <w:left w:val="nil"/>
              <w:bottom w:val="single" w:sz="4" w:space="0" w:color="auto"/>
              <w:right w:val="single" w:sz="4" w:space="0" w:color="auto"/>
            </w:tcBorders>
            <w:shd w:val="clear" w:color="auto" w:fill="FFFFFF" w:themeFill="background1"/>
            <w:noWrap/>
            <w:vAlign w:val="center"/>
            <w:hideMark/>
          </w:tcPr>
          <w:p w14:paraId="5F8F781F" w14:textId="77777777" w:rsidR="00632808" w:rsidRPr="00483F3B" w:rsidRDefault="00632808" w:rsidP="00483F3B">
            <w:pPr>
              <w:suppressAutoHyphens w:val="0"/>
              <w:autoSpaceDN/>
              <w:jc w:val="right"/>
              <w:textAlignment w:val="auto"/>
              <w:rPr>
                <w:rFonts w:ascii="Arial" w:hAnsi="Arial" w:cs="Arial"/>
              </w:rPr>
            </w:pPr>
            <w:r w:rsidRPr="00483F3B">
              <w:rPr>
                <w:rFonts w:ascii="Arial" w:hAnsi="Arial" w:cs="Arial"/>
              </w:rPr>
              <w:t> </w:t>
            </w:r>
          </w:p>
        </w:tc>
        <w:tc>
          <w:tcPr>
            <w:tcW w:w="1303" w:type="dxa"/>
            <w:tcBorders>
              <w:top w:val="nil"/>
              <w:left w:val="nil"/>
              <w:bottom w:val="single" w:sz="4" w:space="0" w:color="auto"/>
              <w:right w:val="single" w:sz="4" w:space="0" w:color="auto"/>
            </w:tcBorders>
            <w:shd w:val="clear" w:color="auto" w:fill="FFFFFF" w:themeFill="background1"/>
            <w:noWrap/>
            <w:vAlign w:val="center"/>
            <w:hideMark/>
          </w:tcPr>
          <w:p w14:paraId="1E0029AF" w14:textId="77777777" w:rsidR="00632808" w:rsidRPr="00483F3B" w:rsidRDefault="00632808" w:rsidP="00483F3B">
            <w:pPr>
              <w:suppressAutoHyphens w:val="0"/>
              <w:autoSpaceDN/>
              <w:jc w:val="right"/>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074BF20C" w14:textId="77777777" w:rsidR="00632808" w:rsidRPr="00483F3B" w:rsidRDefault="00632808" w:rsidP="00483F3B">
            <w:pPr>
              <w:suppressAutoHyphens w:val="0"/>
              <w:autoSpaceDN/>
              <w:jc w:val="right"/>
              <w:textAlignment w:val="auto"/>
              <w:rPr>
                <w:rFonts w:ascii="Arial" w:hAnsi="Arial" w:cs="Arial"/>
              </w:rPr>
            </w:pPr>
          </w:p>
        </w:tc>
      </w:tr>
      <w:tr w:rsidR="00632808" w:rsidRPr="00483F3B" w14:paraId="7BF741D9" w14:textId="77777777" w:rsidTr="00641A1D">
        <w:trPr>
          <w:trHeight w:val="499"/>
          <w:jc w:val="center"/>
        </w:trPr>
        <w:tc>
          <w:tcPr>
            <w:tcW w:w="2050" w:type="dxa"/>
            <w:tcBorders>
              <w:top w:val="nil"/>
              <w:left w:val="single" w:sz="8" w:space="0" w:color="auto"/>
              <w:bottom w:val="single" w:sz="4" w:space="0" w:color="auto"/>
              <w:right w:val="single" w:sz="4" w:space="0" w:color="auto"/>
            </w:tcBorders>
            <w:shd w:val="clear" w:color="auto" w:fill="auto"/>
            <w:vAlign w:val="center"/>
            <w:hideMark/>
          </w:tcPr>
          <w:p w14:paraId="7295B164" w14:textId="77777777" w:rsidR="00632808" w:rsidRPr="00483F3B" w:rsidRDefault="00632808" w:rsidP="00483F3B">
            <w:pPr>
              <w:suppressAutoHyphens w:val="0"/>
              <w:autoSpaceDN/>
              <w:textAlignment w:val="auto"/>
              <w:rPr>
                <w:rFonts w:ascii="Arial" w:hAnsi="Arial" w:cs="Arial"/>
                <w:b/>
                <w:bCs/>
              </w:rPr>
            </w:pPr>
            <w:r w:rsidRPr="00483F3B">
              <w:rPr>
                <w:rFonts w:ascii="Arial" w:hAnsi="Arial" w:cs="Arial"/>
                <w:b/>
                <w:bCs/>
              </w:rPr>
              <w:t>Inštalácia</w:t>
            </w:r>
          </w:p>
        </w:tc>
        <w:tc>
          <w:tcPr>
            <w:tcW w:w="2912" w:type="dxa"/>
            <w:tcBorders>
              <w:top w:val="nil"/>
              <w:left w:val="nil"/>
              <w:bottom w:val="single" w:sz="4" w:space="0" w:color="auto"/>
              <w:right w:val="single" w:sz="4" w:space="0" w:color="auto"/>
            </w:tcBorders>
            <w:shd w:val="clear" w:color="auto" w:fill="auto"/>
            <w:vAlign w:val="center"/>
            <w:hideMark/>
          </w:tcPr>
          <w:p w14:paraId="73C3446F" w14:textId="77777777" w:rsidR="00632808" w:rsidRPr="00483F3B" w:rsidRDefault="00632808" w:rsidP="00483F3B">
            <w:pPr>
              <w:suppressAutoHyphens w:val="0"/>
              <w:autoSpaceDN/>
              <w:textAlignment w:val="auto"/>
              <w:rPr>
                <w:rFonts w:ascii="Arial" w:hAnsi="Arial" w:cs="Arial"/>
              </w:rPr>
            </w:pPr>
            <w:r w:rsidRPr="00483F3B">
              <w:rPr>
                <w:rFonts w:ascii="Arial" w:hAnsi="Arial" w:cs="Arial"/>
              </w:rPr>
              <w:t>pripojenie do počítačovej siete, zaškolenie, inštalácia na 2 PC</w:t>
            </w:r>
          </w:p>
        </w:tc>
        <w:tc>
          <w:tcPr>
            <w:tcW w:w="1173" w:type="dxa"/>
            <w:gridSpan w:val="2"/>
            <w:tcBorders>
              <w:top w:val="nil"/>
              <w:left w:val="nil"/>
              <w:bottom w:val="single" w:sz="4" w:space="0" w:color="auto"/>
              <w:right w:val="single" w:sz="4" w:space="0" w:color="auto"/>
            </w:tcBorders>
            <w:shd w:val="clear" w:color="auto" w:fill="auto"/>
            <w:noWrap/>
            <w:vAlign w:val="center"/>
            <w:hideMark/>
          </w:tcPr>
          <w:p w14:paraId="3B265F9D" w14:textId="77777777" w:rsidR="00632808" w:rsidRPr="00483F3B" w:rsidRDefault="00632808" w:rsidP="00483F3B">
            <w:pPr>
              <w:suppressAutoHyphens w:val="0"/>
              <w:autoSpaceDN/>
              <w:jc w:val="right"/>
              <w:textAlignment w:val="auto"/>
              <w:rPr>
                <w:rFonts w:ascii="Arial" w:hAnsi="Arial" w:cs="Arial"/>
                <w:b/>
                <w:bCs/>
              </w:rPr>
            </w:pPr>
            <w:r w:rsidRPr="00483F3B">
              <w:rPr>
                <w:rFonts w:ascii="Arial" w:hAnsi="Arial" w:cs="Arial"/>
                <w:b/>
                <w:bCs/>
              </w:rPr>
              <w:t> </w:t>
            </w:r>
          </w:p>
          <w:p w14:paraId="2139700A" w14:textId="4C718C76" w:rsidR="00632808" w:rsidRPr="00483F3B" w:rsidRDefault="00632808" w:rsidP="00483F3B">
            <w:pPr>
              <w:suppressAutoHyphens w:val="0"/>
              <w:autoSpaceDN/>
              <w:jc w:val="center"/>
              <w:textAlignment w:val="auto"/>
              <w:rPr>
                <w:rFonts w:ascii="Arial" w:hAnsi="Arial" w:cs="Arial"/>
              </w:rPr>
            </w:pPr>
            <w:r w:rsidRPr="00483F3B">
              <w:rPr>
                <w:rFonts w:ascii="Arial" w:hAnsi="Arial" w:cs="Arial"/>
              </w:rPr>
              <w:t>1</w:t>
            </w:r>
          </w:p>
        </w:tc>
        <w:tc>
          <w:tcPr>
            <w:tcW w:w="1399" w:type="dxa"/>
            <w:tcBorders>
              <w:top w:val="nil"/>
              <w:left w:val="nil"/>
              <w:bottom w:val="single" w:sz="4" w:space="0" w:color="auto"/>
              <w:right w:val="single" w:sz="4" w:space="0" w:color="auto"/>
            </w:tcBorders>
            <w:shd w:val="clear" w:color="auto" w:fill="FFFFFF" w:themeFill="background1"/>
            <w:noWrap/>
            <w:vAlign w:val="center"/>
            <w:hideMark/>
          </w:tcPr>
          <w:p w14:paraId="338BE73B" w14:textId="77777777" w:rsidR="00632808" w:rsidRPr="00483F3B" w:rsidRDefault="00632808" w:rsidP="00483F3B">
            <w:pPr>
              <w:suppressAutoHyphens w:val="0"/>
              <w:autoSpaceDN/>
              <w:ind w:firstLineChars="100" w:firstLine="200"/>
              <w:jc w:val="right"/>
              <w:textAlignment w:val="auto"/>
              <w:rPr>
                <w:rFonts w:ascii="Arial" w:hAnsi="Arial" w:cs="Arial"/>
              </w:rPr>
            </w:pPr>
            <w:r w:rsidRPr="00483F3B">
              <w:rPr>
                <w:rFonts w:ascii="Arial" w:hAnsi="Arial" w:cs="Arial"/>
              </w:rPr>
              <w:t> </w:t>
            </w:r>
          </w:p>
        </w:tc>
        <w:tc>
          <w:tcPr>
            <w:tcW w:w="1136" w:type="dxa"/>
            <w:tcBorders>
              <w:top w:val="nil"/>
              <w:left w:val="nil"/>
              <w:bottom w:val="single" w:sz="4" w:space="0" w:color="auto"/>
              <w:right w:val="single" w:sz="4" w:space="0" w:color="auto"/>
            </w:tcBorders>
            <w:shd w:val="clear" w:color="auto" w:fill="FFFFFF" w:themeFill="background1"/>
            <w:noWrap/>
            <w:vAlign w:val="center"/>
            <w:hideMark/>
          </w:tcPr>
          <w:p w14:paraId="193293BC" w14:textId="77777777" w:rsidR="00632808" w:rsidRPr="00483F3B" w:rsidRDefault="00632808" w:rsidP="00483F3B">
            <w:pPr>
              <w:suppressAutoHyphens w:val="0"/>
              <w:autoSpaceDN/>
              <w:ind w:firstLineChars="100" w:firstLine="200"/>
              <w:jc w:val="right"/>
              <w:textAlignment w:val="auto"/>
              <w:rPr>
                <w:rFonts w:ascii="Arial" w:hAnsi="Arial" w:cs="Arial"/>
              </w:rPr>
            </w:pPr>
            <w:r w:rsidRPr="00483F3B">
              <w:rPr>
                <w:rFonts w:ascii="Arial" w:hAnsi="Arial" w:cs="Arial"/>
              </w:rPr>
              <w:t> </w:t>
            </w:r>
          </w:p>
        </w:tc>
        <w:tc>
          <w:tcPr>
            <w:tcW w:w="1303" w:type="dxa"/>
            <w:tcBorders>
              <w:top w:val="nil"/>
              <w:left w:val="nil"/>
              <w:bottom w:val="single" w:sz="4" w:space="0" w:color="auto"/>
              <w:right w:val="single" w:sz="4" w:space="0" w:color="auto"/>
            </w:tcBorders>
            <w:shd w:val="clear" w:color="auto" w:fill="FFFFFF" w:themeFill="background1"/>
            <w:noWrap/>
            <w:vAlign w:val="center"/>
            <w:hideMark/>
          </w:tcPr>
          <w:p w14:paraId="445A49D8" w14:textId="77777777" w:rsidR="00632808" w:rsidRPr="00483F3B" w:rsidRDefault="00632808" w:rsidP="00483F3B">
            <w:pPr>
              <w:suppressAutoHyphens w:val="0"/>
              <w:autoSpaceDN/>
              <w:ind w:firstLineChars="100" w:firstLine="200"/>
              <w:jc w:val="right"/>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56CFC64C" w14:textId="77777777" w:rsidR="00632808" w:rsidRPr="00483F3B" w:rsidRDefault="00632808" w:rsidP="00483F3B">
            <w:pPr>
              <w:suppressAutoHyphens w:val="0"/>
              <w:autoSpaceDN/>
              <w:ind w:firstLineChars="100" w:firstLine="200"/>
              <w:jc w:val="right"/>
              <w:textAlignment w:val="auto"/>
              <w:rPr>
                <w:rFonts w:ascii="Arial" w:hAnsi="Arial" w:cs="Arial"/>
              </w:rPr>
            </w:pPr>
          </w:p>
        </w:tc>
      </w:tr>
      <w:tr w:rsidR="00632808" w:rsidRPr="00483F3B" w14:paraId="21D9BCCB" w14:textId="77777777" w:rsidTr="00641A1D">
        <w:trPr>
          <w:trHeight w:val="1866"/>
          <w:jc w:val="center"/>
        </w:trPr>
        <w:tc>
          <w:tcPr>
            <w:tcW w:w="2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625C8" w14:textId="77777777" w:rsidR="00632808" w:rsidRPr="00483F3B" w:rsidRDefault="00632808" w:rsidP="00483F3B">
            <w:pPr>
              <w:suppressAutoHyphens w:val="0"/>
              <w:autoSpaceDN/>
              <w:textAlignment w:val="auto"/>
              <w:rPr>
                <w:rFonts w:ascii="Arial" w:hAnsi="Arial" w:cs="Arial"/>
                <w:b/>
                <w:bCs/>
              </w:rPr>
            </w:pPr>
            <w:r w:rsidRPr="00483F3B">
              <w:rPr>
                <w:rFonts w:ascii="Arial" w:hAnsi="Arial" w:cs="Arial"/>
                <w:b/>
                <w:bCs/>
              </w:rPr>
              <w:lastRenderedPageBreak/>
              <w:t>Rozšírené OCR</w:t>
            </w:r>
          </w:p>
        </w:tc>
        <w:tc>
          <w:tcPr>
            <w:tcW w:w="2912" w:type="dxa"/>
            <w:tcBorders>
              <w:top w:val="single" w:sz="4" w:space="0" w:color="auto"/>
              <w:left w:val="nil"/>
              <w:bottom w:val="single" w:sz="4" w:space="0" w:color="auto"/>
              <w:right w:val="single" w:sz="4" w:space="0" w:color="auto"/>
            </w:tcBorders>
            <w:shd w:val="clear" w:color="auto" w:fill="auto"/>
            <w:vAlign w:val="center"/>
            <w:hideMark/>
          </w:tcPr>
          <w:p w14:paraId="1C043E8D" w14:textId="77777777" w:rsidR="00632808" w:rsidRPr="00483F3B" w:rsidRDefault="00632808" w:rsidP="00483F3B">
            <w:pPr>
              <w:suppressAutoHyphens w:val="0"/>
              <w:autoSpaceDN/>
              <w:textAlignment w:val="auto"/>
              <w:rPr>
                <w:rFonts w:ascii="Arial" w:hAnsi="Arial" w:cs="Arial"/>
              </w:rPr>
            </w:pPr>
            <w:r w:rsidRPr="00483F3B">
              <w:rPr>
                <w:rFonts w:ascii="Arial" w:hAnsi="Arial" w:cs="Arial"/>
              </w:rPr>
              <w:t xml:space="preserve"> licencia na skenovanie do </w:t>
            </w:r>
            <w:proofErr w:type="spellStart"/>
            <w:r w:rsidRPr="00483F3B">
              <w:rPr>
                <w:rFonts w:ascii="Arial" w:hAnsi="Arial" w:cs="Arial"/>
              </w:rPr>
              <w:t>edit</w:t>
            </w:r>
            <w:proofErr w:type="spellEnd"/>
            <w:r w:rsidRPr="00483F3B">
              <w:rPr>
                <w:rFonts w:ascii="Arial" w:hAnsi="Arial" w:cs="Arial"/>
              </w:rPr>
              <w:t xml:space="preserve">. formátov DOCX, XLSX, PPTX, </w:t>
            </w:r>
            <w:proofErr w:type="spellStart"/>
            <w:r w:rsidRPr="00483F3B">
              <w:rPr>
                <w:rFonts w:ascii="Arial" w:hAnsi="Arial" w:cs="Arial"/>
              </w:rPr>
              <w:t>prehľadávateľného</w:t>
            </w:r>
            <w:proofErr w:type="spellEnd"/>
            <w:r w:rsidRPr="00483F3B">
              <w:rPr>
                <w:rFonts w:ascii="Arial" w:hAnsi="Arial" w:cs="Arial"/>
              </w:rPr>
              <w:t xml:space="preserve"> PDF a do formátu PDF/A </w:t>
            </w:r>
            <w:proofErr w:type="spellStart"/>
            <w:r w:rsidRPr="00483F3B">
              <w:rPr>
                <w:rFonts w:ascii="Arial" w:hAnsi="Arial" w:cs="Arial"/>
              </w:rPr>
              <w:t>1a</w:t>
            </w:r>
            <w:proofErr w:type="spellEnd"/>
            <w:r w:rsidRPr="00483F3B">
              <w:rPr>
                <w:rFonts w:ascii="Arial" w:hAnsi="Arial" w:cs="Arial"/>
              </w:rPr>
              <w:t xml:space="preserve"> a </w:t>
            </w:r>
            <w:proofErr w:type="spellStart"/>
            <w:r w:rsidRPr="00483F3B">
              <w:rPr>
                <w:rFonts w:ascii="Arial" w:hAnsi="Arial" w:cs="Arial"/>
              </w:rPr>
              <w:t>1b</w:t>
            </w:r>
            <w:proofErr w:type="spellEnd"/>
            <w:r w:rsidRPr="00483F3B">
              <w:rPr>
                <w:rFonts w:ascii="Arial" w:hAnsi="Arial" w:cs="Arial"/>
              </w:rPr>
              <w:t xml:space="preserve">; šifrovanie PDF (heslom alebo </w:t>
            </w:r>
            <w:proofErr w:type="spellStart"/>
            <w:r w:rsidRPr="00483F3B">
              <w:rPr>
                <w:rFonts w:ascii="Arial" w:hAnsi="Arial" w:cs="Arial"/>
              </w:rPr>
              <w:t>digit</w:t>
            </w:r>
            <w:proofErr w:type="spellEnd"/>
            <w:r w:rsidRPr="00483F3B">
              <w:rPr>
                <w:rFonts w:ascii="Arial" w:hAnsi="Arial" w:cs="Arial"/>
              </w:rPr>
              <w:t xml:space="preserve">. certifikátom); priama tlač príloh z emailu; faxovanie do </w:t>
            </w:r>
            <w:proofErr w:type="spellStart"/>
            <w:r w:rsidRPr="00483F3B">
              <w:rPr>
                <w:rFonts w:ascii="Arial" w:hAnsi="Arial" w:cs="Arial"/>
              </w:rPr>
              <w:t>sPDF</w:t>
            </w:r>
            <w:proofErr w:type="spellEnd"/>
          </w:p>
        </w:tc>
        <w:tc>
          <w:tcPr>
            <w:tcW w:w="117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A51F92" w14:textId="77777777" w:rsidR="00632808" w:rsidRPr="00483F3B" w:rsidRDefault="00632808" w:rsidP="00483F3B">
            <w:pPr>
              <w:suppressAutoHyphens w:val="0"/>
              <w:autoSpaceDN/>
              <w:ind w:firstLineChars="100" w:firstLine="201"/>
              <w:jc w:val="right"/>
              <w:textAlignment w:val="auto"/>
              <w:rPr>
                <w:rFonts w:ascii="Arial" w:hAnsi="Arial" w:cs="Arial"/>
                <w:b/>
                <w:bCs/>
              </w:rPr>
            </w:pPr>
            <w:r w:rsidRPr="00483F3B">
              <w:rPr>
                <w:rFonts w:ascii="Arial" w:hAnsi="Arial" w:cs="Arial"/>
                <w:b/>
                <w:bCs/>
              </w:rPr>
              <w:t> </w:t>
            </w:r>
          </w:p>
          <w:p w14:paraId="639C01CE" w14:textId="7EB8626E" w:rsidR="00632808" w:rsidRPr="00483F3B" w:rsidRDefault="00632808" w:rsidP="00483F3B">
            <w:pPr>
              <w:suppressAutoHyphens w:val="0"/>
              <w:autoSpaceDN/>
              <w:jc w:val="center"/>
              <w:textAlignment w:val="auto"/>
              <w:rPr>
                <w:rFonts w:ascii="Arial" w:hAnsi="Arial" w:cs="Arial"/>
              </w:rPr>
            </w:pPr>
            <w:r w:rsidRPr="00483F3B">
              <w:rPr>
                <w:rFonts w:ascii="Arial" w:hAnsi="Arial" w:cs="Arial"/>
              </w:rPr>
              <w:t>1</w:t>
            </w:r>
          </w:p>
        </w:tc>
        <w:tc>
          <w:tcPr>
            <w:tcW w:w="139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2FE17B2" w14:textId="77777777" w:rsidR="00632808" w:rsidRPr="00483F3B" w:rsidRDefault="00632808" w:rsidP="00483F3B">
            <w:pPr>
              <w:suppressAutoHyphens w:val="0"/>
              <w:autoSpaceDN/>
              <w:jc w:val="right"/>
              <w:textAlignment w:val="auto"/>
              <w:rPr>
                <w:rFonts w:ascii="Arial" w:hAnsi="Arial" w:cs="Arial"/>
              </w:rPr>
            </w:pPr>
            <w:r w:rsidRPr="00483F3B">
              <w:rPr>
                <w:rFonts w:ascii="Arial" w:hAnsi="Arial" w:cs="Arial"/>
              </w:rPr>
              <w:t> </w:t>
            </w:r>
          </w:p>
        </w:tc>
        <w:tc>
          <w:tcPr>
            <w:tcW w:w="113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8DFFC08" w14:textId="77777777" w:rsidR="00632808" w:rsidRPr="00483F3B" w:rsidRDefault="00632808" w:rsidP="00483F3B">
            <w:pPr>
              <w:suppressAutoHyphens w:val="0"/>
              <w:autoSpaceDN/>
              <w:jc w:val="right"/>
              <w:textAlignment w:val="auto"/>
              <w:rPr>
                <w:rFonts w:ascii="Arial" w:hAnsi="Arial" w:cs="Arial"/>
              </w:rPr>
            </w:pPr>
            <w:r w:rsidRPr="00483F3B">
              <w:rPr>
                <w:rFonts w:ascii="Arial" w:hAnsi="Arial" w:cs="Arial"/>
              </w:rPr>
              <w:t> </w:t>
            </w:r>
          </w:p>
        </w:tc>
        <w:tc>
          <w:tcPr>
            <w:tcW w:w="130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3D475D4" w14:textId="77777777" w:rsidR="00632808" w:rsidRPr="00483F3B" w:rsidRDefault="00632808" w:rsidP="00483F3B">
            <w:pPr>
              <w:suppressAutoHyphens w:val="0"/>
              <w:autoSpaceDN/>
              <w:jc w:val="right"/>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68B92552" w14:textId="77777777" w:rsidR="00632808" w:rsidRPr="00483F3B" w:rsidRDefault="00632808" w:rsidP="00483F3B">
            <w:pPr>
              <w:suppressAutoHyphens w:val="0"/>
              <w:autoSpaceDN/>
              <w:jc w:val="right"/>
              <w:textAlignment w:val="auto"/>
              <w:rPr>
                <w:rFonts w:ascii="Arial" w:hAnsi="Arial" w:cs="Arial"/>
              </w:rPr>
            </w:pPr>
          </w:p>
        </w:tc>
      </w:tr>
      <w:tr w:rsidR="00632808" w:rsidRPr="00483F3B" w14:paraId="11AB2935" w14:textId="77777777" w:rsidTr="00641A1D">
        <w:trPr>
          <w:trHeight w:val="264"/>
          <w:jc w:val="center"/>
        </w:trPr>
        <w:tc>
          <w:tcPr>
            <w:tcW w:w="2050" w:type="dxa"/>
            <w:tcBorders>
              <w:top w:val="nil"/>
              <w:left w:val="single" w:sz="8" w:space="0" w:color="auto"/>
              <w:bottom w:val="single" w:sz="8" w:space="0" w:color="auto"/>
              <w:right w:val="single" w:sz="4" w:space="0" w:color="auto"/>
            </w:tcBorders>
            <w:shd w:val="clear" w:color="auto" w:fill="auto"/>
            <w:vAlign w:val="center"/>
            <w:hideMark/>
          </w:tcPr>
          <w:p w14:paraId="392C70D8" w14:textId="77777777" w:rsidR="00632808" w:rsidRPr="00483F3B" w:rsidRDefault="00632808" w:rsidP="00483F3B">
            <w:pPr>
              <w:suppressAutoHyphens w:val="0"/>
              <w:autoSpaceDN/>
              <w:textAlignment w:val="auto"/>
              <w:rPr>
                <w:rFonts w:ascii="Arial" w:hAnsi="Arial" w:cs="Arial"/>
                <w:b/>
                <w:bCs/>
              </w:rPr>
            </w:pPr>
            <w:r w:rsidRPr="00483F3B">
              <w:rPr>
                <w:rFonts w:ascii="Arial" w:hAnsi="Arial" w:cs="Arial"/>
                <w:b/>
                <w:bCs/>
              </w:rPr>
              <w:t>Inštalácia</w:t>
            </w:r>
          </w:p>
        </w:tc>
        <w:tc>
          <w:tcPr>
            <w:tcW w:w="2912" w:type="dxa"/>
            <w:tcBorders>
              <w:top w:val="nil"/>
              <w:left w:val="nil"/>
              <w:bottom w:val="single" w:sz="8" w:space="0" w:color="auto"/>
              <w:right w:val="single" w:sz="4" w:space="0" w:color="auto"/>
            </w:tcBorders>
            <w:shd w:val="clear" w:color="auto" w:fill="auto"/>
            <w:vAlign w:val="center"/>
            <w:hideMark/>
          </w:tcPr>
          <w:p w14:paraId="78F1D1AD" w14:textId="77777777" w:rsidR="00632808" w:rsidRPr="00483F3B" w:rsidRDefault="00632808" w:rsidP="00483F3B">
            <w:pPr>
              <w:suppressAutoHyphens w:val="0"/>
              <w:autoSpaceDN/>
              <w:textAlignment w:val="auto"/>
              <w:rPr>
                <w:rFonts w:ascii="Arial" w:hAnsi="Arial" w:cs="Arial"/>
              </w:rPr>
            </w:pPr>
            <w:r w:rsidRPr="00483F3B">
              <w:rPr>
                <w:rFonts w:ascii="Arial" w:hAnsi="Arial" w:cs="Arial"/>
              </w:rPr>
              <w:t>inštalovanie do MFP</w:t>
            </w:r>
          </w:p>
        </w:tc>
        <w:tc>
          <w:tcPr>
            <w:tcW w:w="1173" w:type="dxa"/>
            <w:gridSpan w:val="2"/>
            <w:tcBorders>
              <w:top w:val="nil"/>
              <w:left w:val="nil"/>
              <w:bottom w:val="single" w:sz="8" w:space="0" w:color="auto"/>
              <w:right w:val="single" w:sz="4" w:space="0" w:color="auto"/>
            </w:tcBorders>
            <w:shd w:val="clear" w:color="auto" w:fill="auto"/>
            <w:noWrap/>
            <w:vAlign w:val="center"/>
            <w:hideMark/>
          </w:tcPr>
          <w:p w14:paraId="43901857" w14:textId="77777777" w:rsidR="00632808" w:rsidRPr="00483F3B" w:rsidRDefault="00632808" w:rsidP="00483F3B">
            <w:pPr>
              <w:suppressAutoHyphens w:val="0"/>
              <w:autoSpaceDN/>
              <w:ind w:firstLineChars="100" w:firstLine="201"/>
              <w:jc w:val="right"/>
              <w:textAlignment w:val="auto"/>
              <w:rPr>
                <w:rFonts w:ascii="Arial" w:hAnsi="Arial" w:cs="Arial"/>
                <w:b/>
                <w:bCs/>
              </w:rPr>
            </w:pPr>
            <w:r w:rsidRPr="00483F3B">
              <w:rPr>
                <w:rFonts w:ascii="Arial" w:hAnsi="Arial" w:cs="Arial"/>
                <w:b/>
                <w:bCs/>
              </w:rPr>
              <w:t> </w:t>
            </w:r>
          </w:p>
          <w:p w14:paraId="2B265AEC" w14:textId="0D885E23" w:rsidR="00632808" w:rsidRPr="00483F3B" w:rsidRDefault="00632808" w:rsidP="00483F3B">
            <w:pPr>
              <w:suppressAutoHyphens w:val="0"/>
              <w:autoSpaceDN/>
              <w:jc w:val="center"/>
              <w:textAlignment w:val="auto"/>
              <w:rPr>
                <w:rFonts w:ascii="Arial" w:hAnsi="Arial" w:cs="Arial"/>
              </w:rPr>
            </w:pPr>
            <w:r w:rsidRPr="00483F3B">
              <w:rPr>
                <w:rFonts w:ascii="Arial" w:hAnsi="Arial" w:cs="Arial"/>
              </w:rPr>
              <w:t>1</w:t>
            </w:r>
          </w:p>
        </w:tc>
        <w:tc>
          <w:tcPr>
            <w:tcW w:w="1399" w:type="dxa"/>
            <w:tcBorders>
              <w:top w:val="nil"/>
              <w:left w:val="nil"/>
              <w:bottom w:val="nil"/>
              <w:right w:val="single" w:sz="4" w:space="0" w:color="auto"/>
            </w:tcBorders>
            <w:shd w:val="clear" w:color="auto" w:fill="FFFFFF" w:themeFill="background1"/>
            <w:noWrap/>
            <w:vAlign w:val="center"/>
            <w:hideMark/>
          </w:tcPr>
          <w:p w14:paraId="797ADFFB" w14:textId="77777777" w:rsidR="00632808" w:rsidRPr="00483F3B" w:rsidRDefault="00632808" w:rsidP="00483F3B">
            <w:pPr>
              <w:suppressAutoHyphens w:val="0"/>
              <w:autoSpaceDN/>
              <w:jc w:val="right"/>
              <w:textAlignment w:val="auto"/>
              <w:rPr>
                <w:rFonts w:ascii="Arial" w:hAnsi="Arial" w:cs="Arial"/>
              </w:rPr>
            </w:pPr>
            <w:r w:rsidRPr="00483F3B">
              <w:rPr>
                <w:rFonts w:ascii="Arial" w:hAnsi="Arial" w:cs="Arial"/>
              </w:rPr>
              <w:t> </w:t>
            </w:r>
          </w:p>
        </w:tc>
        <w:tc>
          <w:tcPr>
            <w:tcW w:w="1136" w:type="dxa"/>
            <w:tcBorders>
              <w:top w:val="nil"/>
              <w:left w:val="nil"/>
              <w:bottom w:val="nil"/>
              <w:right w:val="single" w:sz="4" w:space="0" w:color="auto"/>
            </w:tcBorders>
            <w:shd w:val="clear" w:color="auto" w:fill="FFFFFF" w:themeFill="background1"/>
            <w:noWrap/>
            <w:vAlign w:val="center"/>
            <w:hideMark/>
          </w:tcPr>
          <w:p w14:paraId="79EF8EA0" w14:textId="77777777" w:rsidR="00632808" w:rsidRPr="00483F3B" w:rsidRDefault="00632808" w:rsidP="00483F3B">
            <w:pPr>
              <w:suppressAutoHyphens w:val="0"/>
              <w:autoSpaceDN/>
              <w:jc w:val="right"/>
              <w:textAlignment w:val="auto"/>
              <w:rPr>
                <w:rFonts w:ascii="Arial" w:hAnsi="Arial" w:cs="Arial"/>
              </w:rPr>
            </w:pPr>
            <w:r w:rsidRPr="00483F3B">
              <w:rPr>
                <w:rFonts w:ascii="Arial" w:hAnsi="Arial" w:cs="Arial"/>
              </w:rPr>
              <w:t> </w:t>
            </w:r>
          </w:p>
        </w:tc>
        <w:tc>
          <w:tcPr>
            <w:tcW w:w="1303" w:type="dxa"/>
            <w:tcBorders>
              <w:top w:val="nil"/>
              <w:left w:val="nil"/>
              <w:bottom w:val="nil"/>
              <w:right w:val="single" w:sz="4" w:space="0" w:color="auto"/>
            </w:tcBorders>
            <w:shd w:val="clear" w:color="auto" w:fill="FFFFFF" w:themeFill="background1"/>
            <w:noWrap/>
            <w:vAlign w:val="center"/>
            <w:hideMark/>
          </w:tcPr>
          <w:p w14:paraId="763F866F" w14:textId="77777777" w:rsidR="00632808" w:rsidRPr="00483F3B" w:rsidRDefault="00632808" w:rsidP="00483F3B">
            <w:pPr>
              <w:suppressAutoHyphens w:val="0"/>
              <w:autoSpaceDN/>
              <w:jc w:val="right"/>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7E154954" w14:textId="77777777" w:rsidR="00632808" w:rsidRPr="00483F3B" w:rsidRDefault="00632808" w:rsidP="00483F3B">
            <w:pPr>
              <w:suppressAutoHyphens w:val="0"/>
              <w:autoSpaceDN/>
              <w:jc w:val="right"/>
              <w:textAlignment w:val="auto"/>
              <w:rPr>
                <w:rFonts w:ascii="Arial" w:hAnsi="Arial" w:cs="Arial"/>
              </w:rPr>
            </w:pPr>
          </w:p>
        </w:tc>
      </w:tr>
      <w:tr w:rsidR="00641A1D" w:rsidRPr="00483F3B" w14:paraId="4C3C3C54" w14:textId="77777777" w:rsidTr="00641A1D">
        <w:trPr>
          <w:trHeight w:val="264"/>
          <w:jc w:val="center"/>
        </w:trPr>
        <w:tc>
          <w:tcPr>
            <w:tcW w:w="6135" w:type="dxa"/>
            <w:gridSpan w:val="4"/>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6E589C4F" w14:textId="77777777" w:rsidR="00483F3B" w:rsidRPr="00483F3B" w:rsidRDefault="00483F3B" w:rsidP="00483F3B">
            <w:pPr>
              <w:suppressAutoHyphens w:val="0"/>
              <w:autoSpaceDN/>
              <w:textAlignment w:val="auto"/>
              <w:rPr>
                <w:rFonts w:ascii="Arial" w:hAnsi="Arial" w:cs="Arial"/>
                <w:b/>
                <w:bCs/>
              </w:rPr>
            </w:pPr>
            <w:r w:rsidRPr="00483F3B">
              <w:rPr>
                <w:rFonts w:ascii="Arial" w:hAnsi="Arial" w:cs="Arial"/>
                <w:b/>
                <w:bCs/>
              </w:rPr>
              <w:t>Kopírovací stroj spolu</w:t>
            </w:r>
          </w:p>
        </w:tc>
        <w:tc>
          <w:tcPr>
            <w:tcW w:w="1399" w:type="dxa"/>
            <w:tcBorders>
              <w:top w:val="single" w:sz="8" w:space="0" w:color="auto"/>
              <w:left w:val="nil"/>
              <w:bottom w:val="single" w:sz="8" w:space="0" w:color="auto"/>
              <w:right w:val="single" w:sz="8" w:space="0" w:color="auto"/>
            </w:tcBorders>
            <w:shd w:val="clear" w:color="auto" w:fill="FFFFFF" w:themeFill="background1"/>
            <w:noWrap/>
            <w:vAlign w:val="bottom"/>
            <w:hideMark/>
          </w:tcPr>
          <w:p w14:paraId="58717C88"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1136" w:type="dxa"/>
            <w:tcBorders>
              <w:top w:val="single" w:sz="8" w:space="0" w:color="auto"/>
              <w:left w:val="nil"/>
              <w:bottom w:val="single" w:sz="8" w:space="0" w:color="auto"/>
              <w:right w:val="single" w:sz="8" w:space="0" w:color="auto"/>
            </w:tcBorders>
            <w:shd w:val="clear" w:color="auto" w:fill="FFFFFF" w:themeFill="background1"/>
            <w:noWrap/>
            <w:vAlign w:val="bottom"/>
            <w:hideMark/>
          </w:tcPr>
          <w:p w14:paraId="14C354BC"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tcBorders>
              <w:top w:val="single" w:sz="8" w:space="0" w:color="auto"/>
              <w:left w:val="nil"/>
              <w:bottom w:val="single" w:sz="8" w:space="0" w:color="auto"/>
              <w:right w:val="single" w:sz="8" w:space="0" w:color="auto"/>
            </w:tcBorders>
            <w:shd w:val="clear" w:color="auto" w:fill="FFFFFF" w:themeFill="background1"/>
            <w:noWrap/>
            <w:vAlign w:val="bottom"/>
            <w:hideMark/>
          </w:tcPr>
          <w:p w14:paraId="24967648" w14:textId="77777777" w:rsidR="00483F3B" w:rsidRPr="00483F3B" w:rsidRDefault="00483F3B" w:rsidP="00483F3B">
            <w:pPr>
              <w:suppressAutoHyphens w:val="0"/>
              <w:autoSpaceDN/>
              <w:jc w:val="right"/>
              <w:textAlignment w:val="auto"/>
              <w:rPr>
                <w:rFonts w:ascii="Arial" w:hAnsi="Arial" w:cs="Arial"/>
              </w:rPr>
            </w:pPr>
            <w:r w:rsidRPr="00483F3B">
              <w:rPr>
                <w:rFonts w:ascii="Arial" w:hAnsi="Arial" w:cs="Arial"/>
              </w:rPr>
              <w:t>0</w:t>
            </w:r>
          </w:p>
        </w:tc>
        <w:tc>
          <w:tcPr>
            <w:tcW w:w="574" w:type="dxa"/>
            <w:tcBorders>
              <w:top w:val="nil"/>
              <w:left w:val="nil"/>
              <w:bottom w:val="nil"/>
              <w:right w:val="nil"/>
            </w:tcBorders>
            <w:shd w:val="clear" w:color="auto" w:fill="auto"/>
            <w:noWrap/>
            <w:vAlign w:val="bottom"/>
            <w:hideMark/>
          </w:tcPr>
          <w:p w14:paraId="3B4474A9" w14:textId="77777777" w:rsidR="00483F3B" w:rsidRPr="00483F3B" w:rsidRDefault="00483F3B" w:rsidP="00483F3B">
            <w:pPr>
              <w:suppressAutoHyphens w:val="0"/>
              <w:autoSpaceDN/>
              <w:jc w:val="right"/>
              <w:textAlignment w:val="auto"/>
              <w:rPr>
                <w:rFonts w:ascii="Arial" w:hAnsi="Arial" w:cs="Arial"/>
              </w:rPr>
            </w:pPr>
          </w:p>
        </w:tc>
      </w:tr>
      <w:tr w:rsidR="00641A1D" w:rsidRPr="00483F3B" w14:paraId="69D5D4B8" w14:textId="77777777" w:rsidTr="00641A1D">
        <w:trPr>
          <w:trHeight w:val="249"/>
          <w:jc w:val="center"/>
        </w:trPr>
        <w:tc>
          <w:tcPr>
            <w:tcW w:w="2050" w:type="dxa"/>
            <w:tcBorders>
              <w:top w:val="nil"/>
              <w:left w:val="nil"/>
              <w:bottom w:val="nil"/>
              <w:right w:val="nil"/>
            </w:tcBorders>
            <w:shd w:val="clear" w:color="auto" w:fill="auto"/>
            <w:noWrap/>
            <w:vAlign w:val="bottom"/>
            <w:hideMark/>
          </w:tcPr>
          <w:p w14:paraId="3DE3408D" w14:textId="77777777" w:rsidR="00483F3B" w:rsidRPr="00483F3B" w:rsidRDefault="00483F3B" w:rsidP="00483F3B">
            <w:pPr>
              <w:suppressAutoHyphens w:val="0"/>
              <w:autoSpaceDN/>
              <w:textAlignment w:val="auto"/>
            </w:pPr>
          </w:p>
        </w:tc>
        <w:tc>
          <w:tcPr>
            <w:tcW w:w="2912" w:type="dxa"/>
            <w:tcBorders>
              <w:top w:val="nil"/>
              <w:left w:val="nil"/>
              <w:bottom w:val="nil"/>
              <w:right w:val="nil"/>
            </w:tcBorders>
            <w:shd w:val="clear" w:color="auto" w:fill="auto"/>
            <w:noWrap/>
            <w:vAlign w:val="bottom"/>
            <w:hideMark/>
          </w:tcPr>
          <w:p w14:paraId="5230397D" w14:textId="77777777" w:rsidR="00483F3B" w:rsidRPr="00483F3B" w:rsidRDefault="00483F3B" w:rsidP="00483F3B">
            <w:pPr>
              <w:suppressAutoHyphens w:val="0"/>
              <w:autoSpaceDN/>
              <w:textAlignment w:val="auto"/>
            </w:pPr>
          </w:p>
        </w:tc>
        <w:tc>
          <w:tcPr>
            <w:tcW w:w="810" w:type="dxa"/>
            <w:tcBorders>
              <w:top w:val="nil"/>
              <w:left w:val="nil"/>
              <w:bottom w:val="nil"/>
              <w:right w:val="nil"/>
            </w:tcBorders>
            <w:shd w:val="clear" w:color="auto" w:fill="auto"/>
            <w:noWrap/>
            <w:vAlign w:val="bottom"/>
            <w:hideMark/>
          </w:tcPr>
          <w:p w14:paraId="1F1A4934" w14:textId="77777777" w:rsidR="00483F3B" w:rsidRPr="00483F3B" w:rsidRDefault="00483F3B" w:rsidP="00483F3B">
            <w:pPr>
              <w:suppressAutoHyphens w:val="0"/>
              <w:autoSpaceDN/>
              <w:textAlignment w:val="auto"/>
            </w:pPr>
          </w:p>
        </w:tc>
        <w:tc>
          <w:tcPr>
            <w:tcW w:w="363" w:type="dxa"/>
            <w:tcBorders>
              <w:top w:val="nil"/>
              <w:left w:val="nil"/>
              <w:bottom w:val="nil"/>
              <w:right w:val="nil"/>
            </w:tcBorders>
            <w:shd w:val="clear" w:color="auto" w:fill="auto"/>
            <w:noWrap/>
            <w:vAlign w:val="bottom"/>
            <w:hideMark/>
          </w:tcPr>
          <w:p w14:paraId="4E770CBB" w14:textId="77777777" w:rsidR="00483F3B" w:rsidRPr="00483F3B" w:rsidRDefault="00483F3B" w:rsidP="00483F3B">
            <w:pPr>
              <w:suppressAutoHyphens w:val="0"/>
              <w:autoSpaceDN/>
              <w:textAlignment w:val="auto"/>
            </w:pPr>
          </w:p>
        </w:tc>
        <w:tc>
          <w:tcPr>
            <w:tcW w:w="1399" w:type="dxa"/>
            <w:tcBorders>
              <w:top w:val="nil"/>
              <w:left w:val="nil"/>
              <w:bottom w:val="nil"/>
              <w:right w:val="nil"/>
            </w:tcBorders>
            <w:shd w:val="clear" w:color="auto" w:fill="FFFFFF" w:themeFill="background1"/>
            <w:noWrap/>
            <w:vAlign w:val="bottom"/>
            <w:hideMark/>
          </w:tcPr>
          <w:p w14:paraId="48304EA8" w14:textId="77777777" w:rsidR="00483F3B" w:rsidRPr="00483F3B" w:rsidRDefault="00483F3B" w:rsidP="00483F3B">
            <w:pPr>
              <w:suppressAutoHyphens w:val="0"/>
              <w:autoSpaceDN/>
              <w:textAlignment w:val="auto"/>
            </w:pPr>
          </w:p>
        </w:tc>
        <w:tc>
          <w:tcPr>
            <w:tcW w:w="1136" w:type="dxa"/>
            <w:tcBorders>
              <w:top w:val="nil"/>
              <w:left w:val="nil"/>
              <w:bottom w:val="nil"/>
              <w:right w:val="nil"/>
            </w:tcBorders>
            <w:shd w:val="clear" w:color="auto" w:fill="FFFFFF" w:themeFill="background1"/>
            <w:noWrap/>
            <w:vAlign w:val="bottom"/>
            <w:hideMark/>
          </w:tcPr>
          <w:p w14:paraId="00464C04" w14:textId="77777777" w:rsidR="00483F3B" w:rsidRPr="00483F3B" w:rsidRDefault="00483F3B" w:rsidP="00483F3B">
            <w:pPr>
              <w:suppressAutoHyphens w:val="0"/>
              <w:autoSpaceDN/>
              <w:jc w:val="center"/>
              <w:textAlignment w:val="auto"/>
            </w:pPr>
          </w:p>
        </w:tc>
        <w:tc>
          <w:tcPr>
            <w:tcW w:w="1303" w:type="dxa"/>
            <w:tcBorders>
              <w:top w:val="nil"/>
              <w:left w:val="nil"/>
              <w:bottom w:val="nil"/>
              <w:right w:val="nil"/>
            </w:tcBorders>
            <w:shd w:val="clear" w:color="auto" w:fill="FFFFFF" w:themeFill="background1"/>
            <w:noWrap/>
            <w:vAlign w:val="bottom"/>
            <w:hideMark/>
          </w:tcPr>
          <w:p w14:paraId="23DEE5C9" w14:textId="77777777" w:rsidR="00483F3B" w:rsidRPr="00483F3B" w:rsidRDefault="00483F3B" w:rsidP="00483F3B">
            <w:pPr>
              <w:suppressAutoHyphens w:val="0"/>
              <w:autoSpaceDN/>
              <w:textAlignment w:val="auto"/>
            </w:pPr>
          </w:p>
        </w:tc>
        <w:tc>
          <w:tcPr>
            <w:tcW w:w="574" w:type="dxa"/>
            <w:tcBorders>
              <w:top w:val="nil"/>
              <w:left w:val="nil"/>
              <w:bottom w:val="nil"/>
              <w:right w:val="nil"/>
            </w:tcBorders>
            <w:shd w:val="clear" w:color="auto" w:fill="auto"/>
            <w:noWrap/>
            <w:vAlign w:val="bottom"/>
            <w:hideMark/>
          </w:tcPr>
          <w:p w14:paraId="39220991" w14:textId="77777777" w:rsidR="00483F3B" w:rsidRPr="00483F3B" w:rsidRDefault="00483F3B" w:rsidP="00483F3B">
            <w:pPr>
              <w:suppressAutoHyphens w:val="0"/>
              <w:autoSpaceDN/>
              <w:textAlignment w:val="auto"/>
            </w:pPr>
          </w:p>
        </w:tc>
      </w:tr>
      <w:tr w:rsidR="00641A1D" w:rsidRPr="00483F3B" w14:paraId="28AF8628" w14:textId="77777777" w:rsidTr="00641A1D">
        <w:trPr>
          <w:trHeight w:val="249"/>
          <w:jc w:val="center"/>
        </w:trPr>
        <w:tc>
          <w:tcPr>
            <w:tcW w:w="5772" w:type="dxa"/>
            <w:gridSpan w:val="3"/>
            <w:tcBorders>
              <w:top w:val="nil"/>
              <w:left w:val="nil"/>
              <w:bottom w:val="nil"/>
              <w:right w:val="nil"/>
            </w:tcBorders>
            <w:shd w:val="clear" w:color="auto" w:fill="auto"/>
            <w:vAlign w:val="bottom"/>
            <w:hideMark/>
          </w:tcPr>
          <w:p w14:paraId="4B4E76E7" w14:textId="77777777" w:rsidR="00483F3B" w:rsidRPr="00483F3B" w:rsidRDefault="00483F3B" w:rsidP="00483F3B">
            <w:pPr>
              <w:suppressAutoHyphens w:val="0"/>
              <w:autoSpaceDN/>
              <w:textAlignment w:val="auto"/>
            </w:pPr>
          </w:p>
        </w:tc>
        <w:tc>
          <w:tcPr>
            <w:tcW w:w="363" w:type="dxa"/>
            <w:tcBorders>
              <w:top w:val="nil"/>
              <w:left w:val="nil"/>
              <w:bottom w:val="nil"/>
              <w:right w:val="nil"/>
            </w:tcBorders>
            <w:shd w:val="clear" w:color="auto" w:fill="auto"/>
            <w:noWrap/>
            <w:vAlign w:val="bottom"/>
            <w:hideMark/>
          </w:tcPr>
          <w:p w14:paraId="1C345084" w14:textId="77777777" w:rsidR="00483F3B" w:rsidRPr="00483F3B" w:rsidRDefault="00483F3B" w:rsidP="00483F3B">
            <w:pPr>
              <w:suppressAutoHyphens w:val="0"/>
              <w:autoSpaceDN/>
              <w:textAlignment w:val="auto"/>
            </w:pPr>
          </w:p>
        </w:tc>
        <w:tc>
          <w:tcPr>
            <w:tcW w:w="1399" w:type="dxa"/>
            <w:tcBorders>
              <w:top w:val="nil"/>
              <w:left w:val="nil"/>
              <w:bottom w:val="nil"/>
              <w:right w:val="nil"/>
            </w:tcBorders>
            <w:shd w:val="clear" w:color="auto" w:fill="FFFFFF" w:themeFill="background1"/>
            <w:noWrap/>
            <w:vAlign w:val="bottom"/>
            <w:hideMark/>
          </w:tcPr>
          <w:p w14:paraId="1E018E34" w14:textId="77777777" w:rsidR="00483F3B" w:rsidRPr="00483F3B" w:rsidRDefault="00483F3B" w:rsidP="00483F3B">
            <w:pPr>
              <w:suppressAutoHyphens w:val="0"/>
              <w:autoSpaceDN/>
              <w:textAlignment w:val="auto"/>
            </w:pPr>
          </w:p>
        </w:tc>
        <w:tc>
          <w:tcPr>
            <w:tcW w:w="1136" w:type="dxa"/>
            <w:tcBorders>
              <w:top w:val="nil"/>
              <w:left w:val="nil"/>
              <w:bottom w:val="nil"/>
              <w:right w:val="nil"/>
            </w:tcBorders>
            <w:shd w:val="clear" w:color="auto" w:fill="FFFFFF" w:themeFill="background1"/>
            <w:noWrap/>
            <w:vAlign w:val="bottom"/>
            <w:hideMark/>
          </w:tcPr>
          <w:p w14:paraId="3CB927D9" w14:textId="77777777" w:rsidR="00483F3B" w:rsidRPr="00483F3B" w:rsidRDefault="00483F3B" w:rsidP="00483F3B">
            <w:pPr>
              <w:suppressAutoHyphens w:val="0"/>
              <w:autoSpaceDN/>
              <w:jc w:val="center"/>
              <w:textAlignment w:val="auto"/>
            </w:pPr>
          </w:p>
        </w:tc>
        <w:tc>
          <w:tcPr>
            <w:tcW w:w="1303" w:type="dxa"/>
            <w:tcBorders>
              <w:top w:val="nil"/>
              <w:left w:val="nil"/>
              <w:bottom w:val="nil"/>
              <w:right w:val="nil"/>
            </w:tcBorders>
            <w:shd w:val="clear" w:color="auto" w:fill="FFFFFF" w:themeFill="background1"/>
            <w:noWrap/>
            <w:vAlign w:val="bottom"/>
            <w:hideMark/>
          </w:tcPr>
          <w:p w14:paraId="263A8A33" w14:textId="77777777" w:rsidR="00483F3B" w:rsidRPr="00483F3B" w:rsidRDefault="00483F3B" w:rsidP="00483F3B">
            <w:pPr>
              <w:suppressAutoHyphens w:val="0"/>
              <w:autoSpaceDN/>
              <w:textAlignment w:val="auto"/>
            </w:pPr>
          </w:p>
        </w:tc>
        <w:tc>
          <w:tcPr>
            <w:tcW w:w="574" w:type="dxa"/>
            <w:tcBorders>
              <w:top w:val="nil"/>
              <w:left w:val="nil"/>
              <w:bottom w:val="nil"/>
              <w:right w:val="nil"/>
            </w:tcBorders>
            <w:shd w:val="clear" w:color="auto" w:fill="auto"/>
            <w:noWrap/>
            <w:vAlign w:val="bottom"/>
            <w:hideMark/>
          </w:tcPr>
          <w:p w14:paraId="2ED47C41" w14:textId="77777777" w:rsidR="00483F3B" w:rsidRPr="00483F3B" w:rsidRDefault="00483F3B" w:rsidP="00483F3B">
            <w:pPr>
              <w:suppressAutoHyphens w:val="0"/>
              <w:autoSpaceDN/>
              <w:textAlignment w:val="auto"/>
            </w:pPr>
          </w:p>
        </w:tc>
      </w:tr>
      <w:tr w:rsidR="00641A1D" w:rsidRPr="00483F3B" w14:paraId="07EC35C2" w14:textId="77777777" w:rsidTr="00641A1D">
        <w:trPr>
          <w:trHeight w:val="264"/>
          <w:jc w:val="center"/>
        </w:trPr>
        <w:tc>
          <w:tcPr>
            <w:tcW w:w="2050" w:type="dxa"/>
            <w:tcBorders>
              <w:top w:val="nil"/>
              <w:left w:val="nil"/>
              <w:bottom w:val="single" w:sz="8" w:space="0" w:color="auto"/>
              <w:right w:val="nil"/>
            </w:tcBorders>
            <w:shd w:val="clear" w:color="auto" w:fill="auto"/>
            <w:noWrap/>
            <w:vAlign w:val="bottom"/>
            <w:hideMark/>
          </w:tcPr>
          <w:p w14:paraId="70BA7D60"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2912" w:type="dxa"/>
            <w:tcBorders>
              <w:top w:val="nil"/>
              <w:left w:val="nil"/>
              <w:bottom w:val="nil"/>
              <w:right w:val="nil"/>
            </w:tcBorders>
            <w:shd w:val="clear" w:color="auto" w:fill="auto"/>
            <w:noWrap/>
            <w:vAlign w:val="bottom"/>
            <w:hideMark/>
          </w:tcPr>
          <w:p w14:paraId="3D68CBB4" w14:textId="77777777" w:rsidR="00483F3B" w:rsidRPr="00483F3B" w:rsidRDefault="00483F3B" w:rsidP="00483F3B">
            <w:pPr>
              <w:suppressAutoHyphens w:val="0"/>
              <w:autoSpaceDN/>
              <w:textAlignment w:val="auto"/>
              <w:rPr>
                <w:rFonts w:ascii="Arial" w:hAnsi="Arial" w:cs="Arial"/>
              </w:rPr>
            </w:pPr>
          </w:p>
        </w:tc>
        <w:tc>
          <w:tcPr>
            <w:tcW w:w="810" w:type="dxa"/>
            <w:tcBorders>
              <w:top w:val="nil"/>
              <w:left w:val="nil"/>
              <w:bottom w:val="nil"/>
              <w:right w:val="nil"/>
            </w:tcBorders>
            <w:shd w:val="clear" w:color="auto" w:fill="auto"/>
            <w:noWrap/>
            <w:vAlign w:val="bottom"/>
            <w:hideMark/>
          </w:tcPr>
          <w:p w14:paraId="785B8DBB" w14:textId="77777777" w:rsidR="00483F3B" w:rsidRPr="00483F3B" w:rsidRDefault="00483F3B" w:rsidP="00483F3B">
            <w:pPr>
              <w:suppressAutoHyphens w:val="0"/>
              <w:autoSpaceDN/>
              <w:textAlignment w:val="auto"/>
            </w:pPr>
          </w:p>
        </w:tc>
        <w:tc>
          <w:tcPr>
            <w:tcW w:w="363" w:type="dxa"/>
            <w:tcBorders>
              <w:top w:val="nil"/>
              <w:left w:val="nil"/>
              <w:bottom w:val="nil"/>
              <w:right w:val="nil"/>
            </w:tcBorders>
            <w:shd w:val="clear" w:color="auto" w:fill="auto"/>
            <w:noWrap/>
            <w:vAlign w:val="bottom"/>
            <w:hideMark/>
          </w:tcPr>
          <w:p w14:paraId="6B593ADD" w14:textId="77777777" w:rsidR="00483F3B" w:rsidRPr="00483F3B" w:rsidRDefault="00483F3B" w:rsidP="00483F3B">
            <w:pPr>
              <w:suppressAutoHyphens w:val="0"/>
              <w:autoSpaceDN/>
              <w:textAlignment w:val="auto"/>
            </w:pPr>
          </w:p>
        </w:tc>
        <w:tc>
          <w:tcPr>
            <w:tcW w:w="1399" w:type="dxa"/>
            <w:tcBorders>
              <w:top w:val="nil"/>
              <w:left w:val="nil"/>
              <w:bottom w:val="nil"/>
              <w:right w:val="nil"/>
            </w:tcBorders>
            <w:shd w:val="clear" w:color="auto" w:fill="FFFFFF" w:themeFill="background1"/>
            <w:noWrap/>
            <w:vAlign w:val="bottom"/>
            <w:hideMark/>
          </w:tcPr>
          <w:p w14:paraId="59341AE8" w14:textId="77777777" w:rsidR="00483F3B" w:rsidRPr="00483F3B" w:rsidRDefault="00483F3B" w:rsidP="00483F3B">
            <w:pPr>
              <w:suppressAutoHyphens w:val="0"/>
              <w:autoSpaceDN/>
              <w:textAlignment w:val="auto"/>
            </w:pPr>
          </w:p>
        </w:tc>
        <w:tc>
          <w:tcPr>
            <w:tcW w:w="1136" w:type="dxa"/>
            <w:tcBorders>
              <w:top w:val="nil"/>
              <w:left w:val="nil"/>
              <w:bottom w:val="nil"/>
              <w:right w:val="nil"/>
            </w:tcBorders>
            <w:shd w:val="clear" w:color="auto" w:fill="FFFFFF" w:themeFill="background1"/>
            <w:noWrap/>
            <w:vAlign w:val="bottom"/>
            <w:hideMark/>
          </w:tcPr>
          <w:p w14:paraId="3EF92267" w14:textId="77777777" w:rsidR="00483F3B" w:rsidRPr="00483F3B" w:rsidRDefault="00483F3B" w:rsidP="00483F3B">
            <w:pPr>
              <w:suppressAutoHyphens w:val="0"/>
              <w:autoSpaceDN/>
              <w:jc w:val="center"/>
              <w:textAlignment w:val="auto"/>
            </w:pPr>
          </w:p>
        </w:tc>
        <w:tc>
          <w:tcPr>
            <w:tcW w:w="1303" w:type="dxa"/>
            <w:tcBorders>
              <w:top w:val="nil"/>
              <w:left w:val="nil"/>
              <w:bottom w:val="nil"/>
              <w:right w:val="nil"/>
            </w:tcBorders>
            <w:shd w:val="clear" w:color="auto" w:fill="FFFFFF" w:themeFill="background1"/>
            <w:noWrap/>
            <w:vAlign w:val="bottom"/>
            <w:hideMark/>
          </w:tcPr>
          <w:p w14:paraId="76A9A760" w14:textId="77777777" w:rsidR="00483F3B" w:rsidRPr="00483F3B" w:rsidRDefault="00483F3B" w:rsidP="00483F3B">
            <w:pPr>
              <w:suppressAutoHyphens w:val="0"/>
              <w:autoSpaceDN/>
              <w:textAlignment w:val="auto"/>
            </w:pPr>
          </w:p>
        </w:tc>
        <w:tc>
          <w:tcPr>
            <w:tcW w:w="574" w:type="dxa"/>
            <w:tcBorders>
              <w:top w:val="nil"/>
              <w:left w:val="nil"/>
              <w:bottom w:val="nil"/>
              <w:right w:val="nil"/>
            </w:tcBorders>
            <w:shd w:val="clear" w:color="auto" w:fill="auto"/>
            <w:noWrap/>
            <w:vAlign w:val="bottom"/>
            <w:hideMark/>
          </w:tcPr>
          <w:p w14:paraId="65870589" w14:textId="77777777" w:rsidR="00483F3B" w:rsidRPr="00483F3B" w:rsidRDefault="00483F3B" w:rsidP="00483F3B">
            <w:pPr>
              <w:suppressAutoHyphens w:val="0"/>
              <w:autoSpaceDN/>
              <w:textAlignment w:val="auto"/>
            </w:pPr>
          </w:p>
        </w:tc>
      </w:tr>
      <w:tr w:rsidR="00641A1D" w:rsidRPr="00483F3B" w14:paraId="2FC3EC0B" w14:textId="77777777" w:rsidTr="00641A1D">
        <w:trPr>
          <w:trHeight w:val="249"/>
          <w:jc w:val="center"/>
        </w:trPr>
        <w:tc>
          <w:tcPr>
            <w:tcW w:w="2050" w:type="dxa"/>
            <w:tcBorders>
              <w:top w:val="nil"/>
              <w:left w:val="single" w:sz="4" w:space="0" w:color="auto"/>
              <w:bottom w:val="single" w:sz="4" w:space="0" w:color="auto"/>
              <w:right w:val="single" w:sz="4" w:space="0" w:color="auto"/>
            </w:tcBorders>
            <w:shd w:val="clear" w:color="000000" w:fill="FFFFFF"/>
            <w:vAlign w:val="center"/>
            <w:hideMark/>
          </w:tcPr>
          <w:p w14:paraId="0BD716EA"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Názov</w:t>
            </w:r>
          </w:p>
        </w:tc>
        <w:tc>
          <w:tcPr>
            <w:tcW w:w="3722" w:type="dxa"/>
            <w:gridSpan w:val="2"/>
            <w:tcBorders>
              <w:top w:val="single" w:sz="8" w:space="0" w:color="auto"/>
              <w:left w:val="nil"/>
              <w:bottom w:val="single" w:sz="4" w:space="0" w:color="auto"/>
              <w:right w:val="single" w:sz="4" w:space="0" w:color="000000"/>
            </w:tcBorders>
            <w:shd w:val="clear" w:color="000000" w:fill="FFFFFF"/>
            <w:vAlign w:val="center"/>
            <w:hideMark/>
          </w:tcPr>
          <w:p w14:paraId="5596D4C4"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Opis, technická špecifikácia</w:t>
            </w:r>
          </w:p>
        </w:tc>
        <w:tc>
          <w:tcPr>
            <w:tcW w:w="363" w:type="dxa"/>
            <w:tcBorders>
              <w:top w:val="single" w:sz="8" w:space="0" w:color="auto"/>
              <w:left w:val="nil"/>
              <w:bottom w:val="nil"/>
              <w:right w:val="nil"/>
            </w:tcBorders>
            <w:shd w:val="clear" w:color="auto" w:fill="auto"/>
            <w:noWrap/>
            <w:vAlign w:val="bottom"/>
            <w:hideMark/>
          </w:tcPr>
          <w:p w14:paraId="166D412B"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ks</w:t>
            </w:r>
          </w:p>
        </w:tc>
        <w:tc>
          <w:tcPr>
            <w:tcW w:w="1399" w:type="dxa"/>
            <w:tcBorders>
              <w:top w:val="single" w:sz="8" w:space="0" w:color="auto"/>
              <w:left w:val="single" w:sz="4" w:space="0" w:color="auto"/>
              <w:bottom w:val="single" w:sz="4" w:space="0" w:color="auto"/>
              <w:right w:val="single" w:sz="4" w:space="0" w:color="auto"/>
            </w:tcBorders>
            <w:shd w:val="clear" w:color="auto" w:fill="FFFFFF" w:themeFill="background1"/>
            <w:noWrap/>
            <w:vAlign w:val="bottom"/>
            <w:hideMark/>
          </w:tcPr>
          <w:p w14:paraId="7869B98D"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Cena bez DPH 1 ks</w:t>
            </w:r>
          </w:p>
        </w:tc>
        <w:tc>
          <w:tcPr>
            <w:tcW w:w="1136"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0B005980"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Cena s DPH</w:t>
            </w:r>
          </w:p>
        </w:tc>
        <w:tc>
          <w:tcPr>
            <w:tcW w:w="1303"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27763FF8"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Celková cena s DPH</w:t>
            </w:r>
          </w:p>
        </w:tc>
        <w:tc>
          <w:tcPr>
            <w:tcW w:w="574" w:type="dxa"/>
            <w:tcBorders>
              <w:top w:val="nil"/>
              <w:left w:val="nil"/>
              <w:bottom w:val="nil"/>
              <w:right w:val="nil"/>
            </w:tcBorders>
            <w:shd w:val="clear" w:color="auto" w:fill="auto"/>
            <w:noWrap/>
            <w:vAlign w:val="bottom"/>
            <w:hideMark/>
          </w:tcPr>
          <w:p w14:paraId="7E80D6F8" w14:textId="77777777" w:rsidR="00483F3B" w:rsidRPr="00483F3B" w:rsidRDefault="00483F3B" w:rsidP="00483F3B">
            <w:pPr>
              <w:suppressAutoHyphens w:val="0"/>
              <w:autoSpaceDN/>
              <w:jc w:val="center"/>
              <w:textAlignment w:val="auto"/>
              <w:rPr>
                <w:rFonts w:ascii="Arial" w:hAnsi="Arial" w:cs="Arial"/>
                <w:b/>
                <w:bCs/>
              </w:rPr>
            </w:pPr>
          </w:p>
        </w:tc>
      </w:tr>
      <w:tr w:rsidR="00483F3B" w:rsidRPr="00483F3B" w14:paraId="4E792B71" w14:textId="77777777" w:rsidTr="00641A1D">
        <w:trPr>
          <w:trHeight w:val="6068"/>
          <w:jc w:val="center"/>
        </w:trPr>
        <w:tc>
          <w:tcPr>
            <w:tcW w:w="2050" w:type="dxa"/>
            <w:tcBorders>
              <w:top w:val="nil"/>
              <w:left w:val="single" w:sz="4" w:space="0" w:color="auto"/>
              <w:bottom w:val="single" w:sz="4" w:space="0" w:color="auto"/>
              <w:right w:val="single" w:sz="4" w:space="0" w:color="auto"/>
            </w:tcBorders>
            <w:shd w:val="clear" w:color="000000" w:fill="FFFFFF"/>
            <w:hideMark/>
          </w:tcPr>
          <w:p w14:paraId="0A4336E5" w14:textId="77777777" w:rsidR="00483F3B" w:rsidRPr="00483F3B" w:rsidRDefault="00483F3B" w:rsidP="00483F3B">
            <w:pPr>
              <w:suppressAutoHyphens w:val="0"/>
              <w:autoSpaceDN/>
              <w:textAlignment w:val="auto"/>
              <w:rPr>
                <w:rFonts w:ascii="Arial" w:hAnsi="Arial" w:cs="Arial"/>
                <w:b/>
                <w:bCs/>
              </w:rPr>
            </w:pPr>
            <w:r w:rsidRPr="00483F3B">
              <w:rPr>
                <w:rFonts w:ascii="Arial" w:hAnsi="Arial" w:cs="Arial"/>
                <w:b/>
                <w:bCs/>
              </w:rPr>
              <w:t>PC zostava s monitorom</w:t>
            </w:r>
          </w:p>
        </w:tc>
        <w:tc>
          <w:tcPr>
            <w:tcW w:w="3722" w:type="dxa"/>
            <w:gridSpan w:val="2"/>
            <w:tcBorders>
              <w:top w:val="single" w:sz="4" w:space="0" w:color="auto"/>
              <w:left w:val="nil"/>
              <w:bottom w:val="single" w:sz="4" w:space="0" w:color="auto"/>
              <w:right w:val="single" w:sz="4" w:space="0" w:color="auto"/>
            </w:tcBorders>
            <w:shd w:val="clear" w:color="000000" w:fill="FFFFFF"/>
            <w:hideMark/>
          </w:tcPr>
          <w:p w14:paraId="4F9D9AF3"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xml:space="preserve">PC zostava ; klávesnica: slovenská, káblová; myš: káblová, USB; operační systém: Windows 10 Professional; procesor: Intel </w:t>
            </w:r>
            <w:proofErr w:type="spellStart"/>
            <w:r w:rsidRPr="00483F3B">
              <w:rPr>
                <w:rFonts w:ascii="Arial" w:hAnsi="Arial" w:cs="Arial"/>
              </w:rPr>
              <w:t>Core</w:t>
            </w:r>
            <w:proofErr w:type="spellEnd"/>
            <w:r w:rsidRPr="00483F3B">
              <w:rPr>
                <w:rFonts w:ascii="Arial" w:hAnsi="Arial" w:cs="Arial"/>
              </w:rPr>
              <w:t xml:space="preserve"> </w:t>
            </w:r>
            <w:proofErr w:type="spellStart"/>
            <w:r w:rsidRPr="00483F3B">
              <w:rPr>
                <w:rFonts w:ascii="Arial" w:hAnsi="Arial" w:cs="Arial"/>
              </w:rPr>
              <w:t>i3</w:t>
            </w:r>
            <w:proofErr w:type="spellEnd"/>
            <w:r w:rsidRPr="00483F3B">
              <w:rPr>
                <w:rFonts w:ascii="Arial" w:hAnsi="Arial" w:cs="Arial"/>
              </w:rPr>
              <w:t xml:space="preserve">-10100, 3.6 GHz, štvorjadrový; operačná pamäť: min. 8 GB DDR4 </w:t>
            </w:r>
            <w:proofErr w:type="spellStart"/>
            <w:r w:rsidRPr="00483F3B">
              <w:rPr>
                <w:rFonts w:ascii="Arial" w:hAnsi="Arial" w:cs="Arial"/>
              </w:rPr>
              <w:t>2400MHz+N</w:t>
            </w:r>
            <w:proofErr w:type="spellEnd"/>
            <w:r w:rsidRPr="00483F3B">
              <w:rPr>
                <w:rFonts w:ascii="Arial" w:hAnsi="Arial" w:cs="Arial"/>
              </w:rPr>
              <w:t xml:space="preserve"> (možnosť rozšírenia); úložisko: min. 256 GB SSD+N (voľný slot HDD); grafická karta minimálne: Intel UHD </w:t>
            </w:r>
            <w:proofErr w:type="spellStart"/>
            <w:r w:rsidRPr="00483F3B">
              <w:rPr>
                <w:rFonts w:ascii="Arial" w:hAnsi="Arial" w:cs="Arial"/>
              </w:rPr>
              <w:t>Graphics</w:t>
            </w:r>
            <w:proofErr w:type="spellEnd"/>
            <w:r w:rsidRPr="00483F3B">
              <w:rPr>
                <w:rFonts w:ascii="Arial" w:hAnsi="Arial" w:cs="Arial"/>
              </w:rPr>
              <w:t xml:space="preserve"> 630; optická mechanika: DVD+RW; pripojenie LAN: 10/100/1000 Mbps; predné konektory: </w:t>
            </w:r>
            <w:proofErr w:type="spellStart"/>
            <w:r w:rsidRPr="00483F3B">
              <w:rPr>
                <w:rFonts w:ascii="Arial" w:hAnsi="Arial" w:cs="Arial"/>
              </w:rPr>
              <w:t>4x</w:t>
            </w:r>
            <w:proofErr w:type="spellEnd"/>
            <w:r w:rsidRPr="00483F3B">
              <w:rPr>
                <w:rFonts w:ascii="Arial" w:hAnsi="Arial" w:cs="Arial"/>
              </w:rPr>
              <w:t xml:space="preserve"> USB 3.0, </w:t>
            </w:r>
            <w:proofErr w:type="spellStart"/>
            <w:r w:rsidRPr="00483F3B">
              <w:rPr>
                <w:rFonts w:ascii="Arial" w:hAnsi="Arial" w:cs="Arial"/>
              </w:rPr>
              <w:t>1x</w:t>
            </w:r>
            <w:proofErr w:type="spellEnd"/>
            <w:r w:rsidRPr="00483F3B">
              <w:rPr>
                <w:rFonts w:ascii="Arial" w:hAnsi="Arial" w:cs="Arial"/>
              </w:rPr>
              <w:t xml:space="preserve"> Audio </w:t>
            </w:r>
            <w:proofErr w:type="spellStart"/>
            <w:r w:rsidRPr="00483F3B">
              <w:rPr>
                <w:rFonts w:ascii="Arial" w:hAnsi="Arial" w:cs="Arial"/>
              </w:rPr>
              <w:t>Input</w:t>
            </w:r>
            <w:proofErr w:type="spellEnd"/>
            <w:r w:rsidRPr="00483F3B">
              <w:rPr>
                <w:rFonts w:ascii="Arial" w:hAnsi="Arial" w:cs="Arial"/>
              </w:rPr>
              <w:t xml:space="preserve">, </w:t>
            </w:r>
            <w:proofErr w:type="spellStart"/>
            <w:r w:rsidRPr="00483F3B">
              <w:rPr>
                <w:rFonts w:ascii="Arial" w:hAnsi="Arial" w:cs="Arial"/>
              </w:rPr>
              <w:t>1x</w:t>
            </w:r>
            <w:proofErr w:type="spellEnd"/>
            <w:r w:rsidRPr="00483F3B">
              <w:rPr>
                <w:rFonts w:ascii="Arial" w:hAnsi="Arial" w:cs="Arial"/>
              </w:rPr>
              <w:t xml:space="preserve"> Audio Output; zadné konektory: </w:t>
            </w:r>
            <w:proofErr w:type="spellStart"/>
            <w:r w:rsidRPr="00483F3B">
              <w:rPr>
                <w:rFonts w:ascii="Arial" w:hAnsi="Arial" w:cs="Arial"/>
              </w:rPr>
              <w:t>4x</w:t>
            </w:r>
            <w:proofErr w:type="spellEnd"/>
            <w:r w:rsidRPr="00483F3B">
              <w:rPr>
                <w:rFonts w:ascii="Arial" w:hAnsi="Arial" w:cs="Arial"/>
              </w:rPr>
              <w:t xml:space="preserve"> USB 2.0, </w:t>
            </w:r>
            <w:proofErr w:type="spellStart"/>
            <w:r w:rsidRPr="00483F3B">
              <w:rPr>
                <w:rFonts w:ascii="Arial" w:hAnsi="Arial" w:cs="Arial"/>
              </w:rPr>
              <w:t>1x</w:t>
            </w:r>
            <w:proofErr w:type="spellEnd"/>
            <w:r w:rsidRPr="00483F3B">
              <w:rPr>
                <w:rFonts w:ascii="Arial" w:hAnsi="Arial" w:cs="Arial"/>
              </w:rPr>
              <w:t xml:space="preserve"> HDMI, </w:t>
            </w:r>
            <w:proofErr w:type="spellStart"/>
            <w:r w:rsidRPr="00483F3B">
              <w:rPr>
                <w:rFonts w:ascii="Arial" w:hAnsi="Arial" w:cs="Arial"/>
              </w:rPr>
              <w:t>1x</w:t>
            </w:r>
            <w:proofErr w:type="spellEnd"/>
            <w:r w:rsidRPr="00483F3B">
              <w:rPr>
                <w:rFonts w:ascii="Arial" w:hAnsi="Arial" w:cs="Arial"/>
              </w:rPr>
              <w:t xml:space="preserve"> VGA, </w:t>
            </w:r>
            <w:proofErr w:type="spellStart"/>
            <w:r w:rsidRPr="00483F3B">
              <w:rPr>
                <w:rFonts w:ascii="Arial" w:hAnsi="Arial" w:cs="Arial"/>
              </w:rPr>
              <w:t>1x</w:t>
            </w:r>
            <w:proofErr w:type="spellEnd"/>
            <w:r w:rsidRPr="00483F3B">
              <w:rPr>
                <w:rFonts w:ascii="Arial" w:hAnsi="Arial" w:cs="Arial"/>
              </w:rPr>
              <w:t xml:space="preserve"> RJ-45, </w:t>
            </w:r>
            <w:proofErr w:type="spellStart"/>
            <w:r w:rsidRPr="00483F3B">
              <w:rPr>
                <w:rFonts w:ascii="Arial" w:hAnsi="Arial" w:cs="Arial"/>
              </w:rPr>
              <w:t>2x</w:t>
            </w:r>
            <w:proofErr w:type="spellEnd"/>
            <w:r w:rsidRPr="00483F3B">
              <w:rPr>
                <w:rFonts w:ascii="Arial" w:hAnsi="Arial" w:cs="Arial"/>
              </w:rPr>
              <w:t xml:space="preserve"> PS/2, </w:t>
            </w:r>
            <w:proofErr w:type="spellStart"/>
            <w:r w:rsidRPr="00483F3B">
              <w:rPr>
                <w:rFonts w:ascii="Arial" w:hAnsi="Arial" w:cs="Arial"/>
              </w:rPr>
              <w:t>1x</w:t>
            </w:r>
            <w:proofErr w:type="spellEnd"/>
            <w:r w:rsidRPr="00483F3B">
              <w:rPr>
                <w:rFonts w:ascii="Arial" w:hAnsi="Arial" w:cs="Arial"/>
              </w:rPr>
              <w:t xml:space="preserve"> Audio </w:t>
            </w:r>
            <w:proofErr w:type="spellStart"/>
            <w:r w:rsidRPr="00483F3B">
              <w:rPr>
                <w:rFonts w:ascii="Arial" w:hAnsi="Arial" w:cs="Arial"/>
              </w:rPr>
              <w:t>Input</w:t>
            </w:r>
            <w:proofErr w:type="spellEnd"/>
            <w:r w:rsidRPr="00483F3B">
              <w:rPr>
                <w:rFonts w:ascii="Arial" w:hAnsi="Arial" w:cs="Arial"/>
              </w:rPr>
              <w:t xml:space="preserve">, </w:t>
            </w:r>
            <w:proofErr w:type="spellStart"/>
            <w:r w:rsidRPr="00483F3B">
              <w:rPr>
                <w:rFonts w:ascii="Arial" w:hAnsi="Arial" w:cs="Arial"/>
              </w:rPr>
              <w:t>1x</w:t>
            </w:r>
            <w:proofErr w:type="spellEnd"/>
            <w:r w:rsidRPr="00483F3B">
              <w:rPr>
                <w:rFonts w:ascii="Arial" w:hAnsi="Arial" w:cs="Arial"/>
              </w:rPr>
              <w:t xml:space="preserve"> Audio Output; ), PXE </w:t>
            </w:r>
            <w:proofErr w:type="spellStart"/>
            <w:r w:rsidRPr="00483F3B">
              <w:rPr>
                <w:rFonts w:ascii="Arial" w:hAnsi="Arial" w:cs="Arial"/>
              </w:rPr>
              <w:t>Preboot</w:t>
            </w:r>
            <w:proofErr w:type="spellEnd"/>
            <w:r w:rsidRPr="00483F3B">
              <w:rPr>
                <w:rFonts w:ascii="Arial" w:hAnsi="Arial" w:cs="Arial"/>
              </w:rPr>
              <w:t xml:space="preserve"> </w:t>
            </w:r>
            <w:proofErr w:type="spellStart"/>
            <w:r w:rsidRPr="00483F3B">
              <w:rPr>
                <w:rFonts w:ascii="Arial" w:hAnsi="Arial" w:cs="Arial"/>
              </w:rPr>
              <w:t>eXecution</w:t>
            </w:r>
            <w:proofErr w:type="spellEnd"/>
            <w:r w:rsidRPr="00483F3B">
              <w:rPr>
                <w:rFonts w:ascii="Arial" w:hAnsi="Arial" w:cs="Arial"/>
              </w:rPr>
              <w:t xml:space="preserve"> </w:t>
            </w:r>
            <w:proofErr w:type="spellStart"/>
            <w:r w:rsidRPr="00483F3B">
              <w:rPr>
                <w:rFonts w:ascii="Arial" w:hAnsi="Arial" w:cs="Arial"/>
              </w:rPr>
              <w:t>Environment</w:t>
            </w:r>
            <w:proofErr w:type="spellEnd"/>
            <w:r w:rsidRPr="00483F3B">
              <w:rPr>
                <w:rFonts w:ascii="Arial" w:hAnsi="Arial" w:cs="Arial"/>
              </w:rPr>
              <w:t xml:space="preserve">, </w:t>
            </w:r>
            <w:proofErr w:type="spellStart"/>
            <w:r w:rsidRPr="00483F3B">
              <w:rPr>
                <w:rFonts w:ascii="Arial" w:hAnsi="Arial" w:cs="Arial"/>
              </w:rPr>
              <w:t>Wake</w:t>
            </w:r>
            <w:proofErr w:type="spellEnd"/>
            <w:r w:rsidRPr="00483F3B">
              <w:rPr>
                <w:rFonts w:ascii="Arial" w:hAnsi="Arial" w:cs="Arial"/>
              </w:rPr>
              <w:t xml:space="preserve"> On </w:t>
            </w:r>
            <w:proofErr w:type="spellStart"/>
            <w:r w:rsidRPr="00483F3B">
              <w:rPr>
                <w:rFonts w:ascii="Arial" w:hAnsi="Arial" w:cs="Arial"/>
              </w:rPr>
              <w:t>Lan</w:t>
            </w:r>
            <w:proofErr w:type="spellEnd"/>
            <w:r w:rsidRPr="00483F3B">
              <w:rPr>
                <w:rFonts w:ascii="Arial" w:hAnsi="Arial" w:cs="Arial"/>
              </w:rPr>
              <w:t xml:space="preserve">, </w:t>
            </w:r>
            <w:proofErr w:type="spellStart"/>
            <w:r w:rsidRPr="00483F3B">
              <w:rPr>
                <w:rFonts w:ascii="Arial" w:hAnsi="Arial" w:cs="Arial"/>
              </w:rPr>
              <w:t>Control</w:t>
            </w:r>
            <w:proofErr w:type="spellEnd"/>
            <w:r w:rsidRPr="00483F3B">
              <w:rPr>
                <w:rFonts w:ascii="Arial" w:hAnsi="Arial" w:cs="Arial"/>
              </w:rPr>
              <w:t xml:space="preserve"> Center – grafická aplikácia na kontrolu systému, Office Manager – nie ako </w:t>
            </w:r>
            <w:proofErr w:type="spellStart"/>
            <w:r w:rsidRPr="00483F3B">
              <w:rPr>
                <w:rFonts w:ascii="Arial" w:hAnsi="Arial" w:cs="Arial"/>
              </w:rPr>
              <w:t>win</w:t>
            </w:r>
            <w:proofErr w:type="spellEnd"/>
            <w:r w:rsidRPr="00483F3B">
              <w:rPr>
                <w:rFonts w:ascii="Arial" w:hAnsi="Arial" w:cs="Arial"/>
              </w:rPr>
              <w:t xml:space="preserve"> Office ale myslené ako kancelária; zdroj minimálne: 180 W;  originálny nový softvér: Windows 10 Pro, originálny nový softvér (krabicový): Microsoft Office 2021 SK; display minimálne 23",</w:t>
            </w:r>
            <w:proofErr w:type="spellStart"/>
            <w:r w:rsidRPr="00483F3B">
              <w:rPr>
                <w:rFonts w:ascii="Arial" w:hAnsi="Arial" w:cs="Arial"/>
              </w:rPr>
              <w:t>Full</w:t>
            </w:r>
            <w:proofErr w:type="spellEnd"/>
            <w:r w:rsidRPr="00483F3B">
              <w:rPr>
                <w:rFonts w:ascii="Arial" w:hAnsi="Arial" w:cs="Arial"/>
              </w:rPr>
              <w:t xml:space="preserve"> HD 1920×1080, displej IPS, 16:9, odozva </w:t>
            </w:r>
            <w:proofErr w:type="spellStart"/>
            <w:r w:rsidRPr="00483F3B">
              <w:rPr>
                <w:rFonts w:ascii="Arial" w:hAnsi="Arial" w:cs="Arial"/>
              </w:rPr>
              <w:t>1ms</w:t>
            </w:r>
            <w:proofErr w:type="spellEnd"/>
            <w:r w:rsidRPr="00483F3B">
              <w:rPr>
                <w:rFonts w:ascii="Arial" w:hAnsi="Arial" w:cs="Arial"/>
              </w:rPr>
              <w:t xml:space="preserve">, obnovovacia frekvencia </w:t>
            </w:r>
            <w:proofErr w:type="spellStart"/>
            <w:r w:rsidRPr="00483F3B">
              <w:rPr>
                <w:rFonts w:ascii="Arial" w:hAnsi="Arial" w:cs="Arial"/>
              </w:rPr>
              <w:t>75Hz</w:t>
            </w:r>
            <w:proofErr w:type="spellEnd"/>
            <w:r w:rsidRPr="00483F3B">
              <w:rPr>
                <w:rFonts w:ascii="Arial" w:hAnsi="Arial" w:cs="Arial"/>
              </w:rPr>
              <w:t xml:space="preserve">, </w:t>
            </w:r>
            <w:proofErr w:type="spellStart"/>
            <w:r w:rsidRPr="00483F3B">
              <w:rPr>
                <w:rFonts w:ascii="Arial" w:hAnsi="Arial" w:cs="Arial"/>
              </w:rPr>
              <w:t>FreeSync</w:t>
            </w:r>
            <w:proofErr w:type="spellEnd"/>
            <w:r w:rsidRPr="00483F3B">
              <w:rPr>
                <w:rFonts w:ascii="Arial" w:hAnsi="Arial" w:cs="Arial"/>
              </w:rPr>
              <w:t xml:space="preserve">, farebná hĺbka </w:t>
            </w:r>
            <w:proofErr w:type="spellStart"/>
            <w:r w:rsidRPr="00483F3B">
              <w:rPr>
                <w:rFonts w:ascii="Arial" w:hAnsi="Arial" w:cs="Arial"/>
              </w:rPr>
              <w:t>8bit</w:t>
            </w:r>
            <w:proofErr w:type="spellEnd"/>
            <w:r w:rsidRPr="00483F3B">
              <w:rPr>
                <w:rFonts w:ascii="Arial" w:hAnsi="Arial" w:cs="Arial"/>
              </w:rPr>
              <w:t xml:space="preserve">, jas </w:t>
            </w:r>
            <w:proofErr w:type="spellStart"/>
            <w:r w:rsidRPr="00483F3B">
              <w:rPr>
                <w:rFonts w:ascii="Arial" w:hAnsi="Arial" w:cs="Arial"/>
              </w:rPr>
              <w:t>250cd</w:t>
            </w:r>
            <w:proofErr w:type="spellEnd"/>
            <w:r w:rsidRPr="00483F3B">
              <w:rPr>
                <w:rFonts w:ascii="Arial" w:hAnsi="Arial" w:cs="Arial"/>
              </w:rPr>
              <w:t>/</w:t>
            </w:r>
            <w:proofErr w:type="spellStart"/>
            <w:r w:rsidRPr="00483F3B">
              <w:rPr>
                <w:rFonts w:ascii="Arial" w:hAnsi="Arial" w:cs="Arial"/>
              </w:rPr>
              <w:t>m2</w:t>
            </w:r>
            <w:proofErr w:type="spellEnd"/>
            <w:r w:rsidRPr="00483F3B">
              <w:rPr>
                <w:rFonts w:ascii="Arial" w:hAnsi="Arial" w:cs="Arial"/>
              </w:rPr>
              <w:t xml:space="preserve">, kontrast 1000:1, HDMI 2.0, VGA, </w:t>
            </w:r>
            <w:proofErr w:type="spellStart"/>
            <w:r w:rsidRPr="00483F3B">
              <w:rPr>
                <w:rFonts w:ascii="Arial" w:hAnsi="Arial" w:cs="Arial"/>
              </w:rPr>
              <w:t>VESA,zostava</w:t>
            </w:r>
            <w:proofErr w:type="spellEnd"/>
            <w:r w:rsidRPr="00483F3B">
              <w:rPr>
                <w:rFonts w:ascii="Arial" w:hAnsi="Arial" w:cs="Arial"/>
              </w:rPr>
              <w:t xml:space="preserve"> nová, nepoužívaná</w:t>
            </w:r>
          </w:p>
        </w:tc>
        <w:tc>
          <w:tcPr>
            <w:tcW w:w="363" w:type="dxa"/>
            <w:tcBorders>
              <w:top w:val="single" w:sz="4" w:space="0" w:color="auto"/>
              <w:left w:val="nil"/>
              <w:bottom w:val="single" w:sz="4" w:space="0" w:color="auto"/>
              <w:right w:val="single" w:sz="4" w:space="0" w:color="auto"/>
            </w:tcBorders>
            <w:shd w:val="clear" w:color="000000" w:fill="FFFFFF"/>
            <w:vAlign w:val="center"/>
            <w:hideMark/>
          </w:tcPr>
          <w:p w14:paraId="6C4E391C" w14:textId="77777777" w:rsidR="00483F3B" w:rsidRPr="00483F3B" w:rsidRDefault="00483F3B" w:rsidP="00483F3B">
            <w:pPr>
              <w:suppressAutoHyphens w:val="0"/>
              <w:autoSpaceDN/>
              <w:jc w:val="center"/>
              <w:textAlignment w:val="auto"/>
              <w:rPr>
                <w:rFonts w:ascii="Arial" w:hAnsi="Arial" w:cs="Arial"/>
              </w:rPr>
            </w:pPr>
            <w:r w:rsidRPr="00483F3B">
              <w:rPr>
                <w:rFonts w:ascii="Arial" w:hAnsi="Arial" w:cs="Arial"/>
              </w:rPr>
              <w:t>4</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14:paraId="0FF1E967"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14:paraId="4E93BC34"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tcBorders>
              <w:top w:val="nil"/>
              <w:left w:val="nil"/>
              <w:bottom w:val="single" w:sz="4" w:space="0" w:color="auto"/>
              <w:right w:val="single" w:sz="4" w:space="0" w:color="auto"/>
            </w:tcBorders>
            <w:shd w:val="clear" w:color="auto" w:fill="FFFFFF" w:themeFill="background1"/>
            <w:noWrap/>
            <w:vAlign w:val="bottom"/>
            <w:hideMark/>
          </w:tcPr>
          <w:p w14:paraId="14A8020B"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0C6309BC" w14:textId="77777777" w:rsidR="00483F3B" w:rsidRPr="00483F3B" w:rsidRDefault="00483F3B" w:rsidP="00483F3B">
            <w:pPr>
              <w:suppressAutoHyphens w:val="0"/>
              <w:autoSpaceDN/>
              <w:textAlignment w:val="auto"/>
              <w:rPr>
                <w:rFonts w:ascii="Arial" w:hAnsi="Arial" w:cs="Arial"/>
              </w:rPr>
            </w:pPr>
          </w:p>
        </w:tc>
      </w:tr>
      <w:tr w:rsidR="00483F3B" w:rsidRPr="00483F3B" w14:paraId="3A63D908" w14:textId="77777777" w:rsidTr="00641A1D">
        <w:trPr>
          <w:trHeight w:val="4379"/>
          <w:jc w:val="center"/>
        </w:trPr>
        <w:tc>
          <w:tcPr>
            <w:tcW w:w="2050" w:type="dxa"/>
            <w:tcBorders>
              <w:top w:val="single" w:sz="4" w:space="0" w:color="auto"/>
              <w:left w:val="single" w:sz="4" w:space="0" w:color="auto"/>
              <w:bottom w:val="single" w:sz="4" w:space="0" w:color="auto"/>
              <w:right w:val="single" w:sz="4" w:space="0" w:color="auto"/>
            </w:tcBorders>
            <w:shd w:val="clear" w:color="000000" w:fill="FFFFFF"/>
            <w:noWrap/>
            <w:hideMark/>
          </w:tcPr>
          <w:p w14:paraId="19846618" w14:textId="77777777" w:rsidR="00483F3B" w:rsidRPr="00483F3B" w:rsidRDefault="00483F3B" w:rsidP="00483F3B">
            <w:pPr>
              <w:suppressAutoHyphens w:val="0"/>
              <w:autoSpaceDN/>
              <w:textAlignment w:val="auto"/>
              <w:rPr>
                <w:rFonts w:ascii="Arial" w:hAnsi="Arial" w:cs="Arial"/>
                <w:b/>
                <w:bCs/>
              </w:rPr>
            </w:pPr>
            <w:r w:rsidRPr="00483F3B">
              <w:rPr>
                <w:rFonts w:ascii="Arial" w:hAnsi="Arial" w:cs="Arial"/>
                <w:b/>
                <w:bCs/>
              </w:rPr>
              <w:lastRenderedPageBreak/>
              <w:t>Notebook</w:t>
            </w:r>
          </w:p>
        </w:tc>
        <w:tc>
          <w:tcPr>
            <w:tcW w:w="3722"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74D6A9C"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xml:space="preserve">Notebook; operačný systém: Windows 10 Professional </w:t>
            </w:r>
            <w:proofErr w:type="spellStart"/>
            <w:r w:rsidRPr="00483F3B">
              <w:rPr>
                <w:rFonts w:ascii="Arial" w:hAnsi="Arial" w:cs="Arial"/>
              </w:rPr>
              <w:t>64bit</w:t>
            </w:r>
            <w:proofErr w:type="spellEnd"/>
            <w:r w:rsidRPr="00483F3B">
              <w:rPr>
                <w:rFonts w:ascii="Arial" w:hAnsi="Arial" w:cs="Arial"/>
              </w:rPr>
              <w:t xml:space="preserve">; procesor: Intel </w:t>
            </w:r>
            <w:proofErr w:type="spellStart"/>
            <w:r w:rsidRPr="00483F3B">
              <w:rPr>
                <w:rFonts w:ascii="Arial" w:hAnsi="Arial" w:cs="Arial"/>
              </w:rPr>
              <w:t>Core</w:t>
            </w:r>
            <w:proofErr w:type="spellEnd"/>
            <w:r w:rsidRPr="00483F3B">
              <w:rPr>
                <w:rFonts w:ascii="Arial" w:hAnsi="Arial" w:cs="Arial"/>
              </w:rPr>
              <w:t xml:space="preserve"> </w:t>
            </w:r>
            <w:proofErr w:type="spellStart"/>
            <w:r w:rsidRPr="00483F3B">
              <w:rPr>
                <w:rFonts w:ascii="Arial" w:hAnsi="Arial" w:cs="Arial"/>
              </w:rPr>
              <w:t>i5-1135G7</w:t>
            </w:r>
            <w:proofErr w:type="spellEnd"/>
            <w:r w:rsidRPr="00483F3B">
              <w:rPr>
                <w:rFonts w:ascii="Arial" w:hAnsi="Arial" w:cs="Arial"/>
              </w:rPr>
              <w:t xml:space="preserve">; operačná pamäť: 8 GB DDR4 </w:t>
            </w:r>
            <w:proofErr w:type="spellStart"/>
            <w:r w:rsidRPr="00483F3B">
              <w:rPr>
                <w:rFonts w:ascii="Arial" w:hAnsi="Arial" w:cs="Arial"/>
              </w:rPr>
              <w:t>Memory+N</w:t>
            </w:r>
            <w:proofErr w:type="spellEnd"/>
            <w:r w:rsidRPr="00483F3B">
              <w:rPr>
                <w:rFonts w:ascii="Arial" w:hAnsi="Arial" w:cs="Arial"/>
              </w:rPr>
              <w:t xml:space="preserve">; úložisko: 512 GB </w:t>
            </w:r>
            <w:proofErr w:type="spellStart"/>
            <w:r w:rsidRPr="00483F3B">
              <w:rPr>
                <w:rFonts w:ascii="Arial" w:hAnsi="Arial" w:cs="Arial"/>
              </w:rPr>
              <w:t>PCIe</w:t>
            </w:r>
            <w:proofErr w:type="spellEnd"/>
            <w:r w:rsidRPr="00483F3B">
              <w:rPr>
                <w:rFonts w:ascii="Arial" w:hAnsi="Arial" w:cs="Arial"/>
              </w:rPr>
              <w:t xml:space="preserve"> </w:t>
            </w:r>
            <w:proofErr w:type="spellStart"/>
            <w:r w:rsidRPr="00483F3B">
              <w:rPr>
                <w:rFonts w:ascii="Arial" w:hAnsi="Arial" w:cs="Arial"/>
              </w:rPr>
              <w:t>NVMe</w:t>
            </w:r>
            <w:proofErr w:type="spellEnd"/>
            <w:r w:rsidRPr="00483F3B">
              <w:rPr>
                <w:rFonts w:ascii="Arial" w:hAnsi="Arial" w:cs="Arial"/>
              </w:rPr>
              <w:t xml:space="preserve"> SSD+N (HDD upgrade </w:t>
            </w:r>
            <w:proofErr w:type="spellStart"/>
            <w:r w:rsidRPr="00483F3B">
              <w:rPr>
                <w:rFonts w:ascii="Arial" w:hAnsi="Arial" w:cs="Arial"/>
              </w:rPr>
              <w:t>kit</w:t>
            </w:r>
            <w:proofErr w:type="spellEnd"/>
            <w:r w:rsidRPr="00483F3B">
              <w:rPr>
                <w:rFonts w:ascii="Arial" w:hAnsi="Arial" w:cs="Arial"/>
              </w:rPr>
              <w:t xml:space="preserve">); displej: min. 15,6" FHD IPS </w:t>
            </w:r>
            <w:r w:rsidRPr="00483F3B">
              <w:rPr>
                <w:rFonts w:ascii="Arial" w:hAnsi="Arial" w:cs="Arial"/>
                <w:strike/>
              </w:rPr>
              <w:t>LCD</w:t>
            </w:r>
            <w:r w:rsidRPr="00483F3B">
              <w:rPr>
                <w:rFonts w:ascii="Arial" w:hAnsi="Arial" w:cs="Arial"/>
              </w:rPr>
              <w:t xml:space="preserve">; grafická karta: Intel; WIFI: Intel AX201 </w:t>
            </w:r>
            <w:proofErr w:type="spellStart"/>
            <w:r w:rsidRPr="00483F3B">
              <w:rPr>
                <w:rFonts w:ascii="Arial" w:hAnsi="Arial" w:cs="Arial"/>
              </w:rPr>
              <w:t>802.11ax+BT</w:t>
            </w:r>
            <w:proofErr w:type="spellEnd"/>
            <w:r w:rsidRPr="00483F3B">
              <w:rPr>
                <w:rFonts w:ascii="Arial" w:hAnsi="Arial" w:cs="Arial"/>
              </w:rPr>
              <w:t xml:space="preserve"> 5.0; kamera: HD </w:t>
            </w:r>
            <w:proofErr w:type="spellStart"/>
            <w:r w:rsidRPr="00483F3B">
              <w:rPr>
                <w:rFonts w:ascii="Arial" w:hAnsi="Arial" w:cs="Arial"/>
              </w:rPr>
              <w:t>camera</w:t>
            </w:r>
            <w:proofErr w:type="spellEnd"/>
            <w:r w:rsidRPr="00483F3B">
              <w:rPr>
                <w:rFonts w:ascii="Arial" w:hAnsi="Arial" w:cs="Arial"/>
              </w:rPr>
              <w:t xml:space="preserve">, 2 </w:t>
            </w:r>
            <w:proofErr w:type="spellStart"/>
            <w:r w:rsidRPr="00483F3B">
              <w:rPr>
                <w:rFonts w:ascii="Arial" w:hAnsi="Arial" w:cs="Arial"/>
              </w:rPr>
              <w:t>mic</w:t>
            </w:r>
            <w:proofErr w:type="spellEnd"/>
            <w:r w:rsidRPr="00483F3B">
              <w:rPr>
                <w:rFonts w:ascii="Arial" w:hAnsi="Arial" w:cs="Arial"/>
              </w:rPr>
              <w:t xml:space="preserve">., </w:t>
            </w:r>
            <w:proofErr w:type="spellStart"/>
            <w:r w:rsidRPr="00483F3B">
              <w:rPr>
                <w:rFonts w:ascii="Arial" w:hAnsi="Arial" w:cs="Arial"/>
              </w:rPr>
              <w:t>camera</w:t>
            </w:r>
            <w:proofErr w:type="spellEnd"/>
            <w:r w:rsidRPr="00483F3B">
              <w:rPr>
                <w:rFonts w:ascii="Arial" w:hAnsi="Arial" w:cs="Arial"/>
              </w:rPr>
              <w:t xml:space="preserve"> </w:t>
            </w:r>
            <w:proofErr w:type="spellStart"/>
            <w:r w:rsidRPr="00483F3B">
              <w:rPr>
                <w:rFonts w:ascii="Arial" w:hAnsi="Arial" w:cs="Arial"/>
              </w:rPr>
              <w:t>shutter</w:t>
            </w:r>
            <w:proofErr w:type="spellEnd"/>
            <w:r w:rsidRPr="00483F3B">
              <w:rPr>
                <w:rFonts w:ascii="Arial" w:hAnsi="Arial" w:cs="Arial"/>
              </w:rPr>
              <w:t xml:space="preserve">; klávesnica: podsvietená; ďalšie vybavenie: SD </w:t>
            </w:r>
            <w:proofErr w:type="spellStart"/>
            <w:r w:rsidRPr="00483F3B">
              <w:rPr>
                <w:rFonts w:ascii="Arial" w:hAnsi="Arial" w:cs="Arial"/>
              </w:rPr>
              <w:t>card</w:t>
            </w:r>
            <w:proofErr w:type="spellEnd"/>
            <w:r w:rsidRPr="00483F3B">
              <w:rPr>
                <w:rFonts w:ascii="Arial" w:hAnsi="Arial" w:cs="Arial"/>
              </w:rPr>
              <w:t xml:space="preserve"> </w:t>
            </w:r>
            <w:proofErr w:type="spellStart"/>
            <w:r w:rsidRPr="00483F3B">
              <w:rPr>
                <w:rFonts w:ascii="Arial" w:hAnsi="Arial" w:cs="Arial"/>
              </w:rPr>
              <w:t>reader</w:t>
            </w:r>
            <w:proofErr w:type="spellEnd"/>
            <w:r w:rsidRPr="00483F3B">
              <w:rPr>
                <w:rFonts w:ascii="Arial" w:hAnsi="Arial" w:cs="Arial"/>
              </w:rPr>
              <w:t xml:space="preserve">, </w:t>
            </w:r>
            <w:proofErr w:type="spellStart"/>
            <w:r w:rsidRPr="00483F3B">
              <w:rPr>
                <w:rFonts w:ascii="Arial" w:hAnsi="Arial" w:cs="Arial"/>
              </w:rPr>
              <w:t>Finger</w:t>
            </w:r>
            <w:proofErr w:type="spellEnd"/>
            <w:r w:rsidRPr="00483F3B">
              <w:rPr>
                <w:rFonts w:ascii="Arial" w:hAnsi="Arial" w:cs="Arial"/>
              </w:rPr>
              <w:t xml:space="preserve"> </w:t>
            </w:r>
            <w:proofErr w:type="spellStart"/>
            <w:r w:rsidRPr="00483F3B">
              <w:rPr>
                <w:rFonts w:ascii="Arial" w:hAnsi="Arial" w:cs="Arial"/>
              </w:rPr>
              <w:t>Print</w:t>
            </w:r>
            <w:proofErr w:type="spellEnd"/>
            <w:r w:rsidRPr="00483F3B">
              <w:rPr>
                <w:rFonts w:ascii="Arial" w:hAnsi="Arial" w:cs="Arial"/>
              </w:rPr>
              <w:t xml:space="preserve">, </w:t>
            </w:r>
            <w:proofErr w:type="spellStart"/>
            <w:r w:rsidRPr="00483F3B">
              <w:rPr>
                <w:rFonts w:ascii="Arial" w:hAnsi="Arial" w:cs="Arial"/>
              </w:rPr>
              <w:t>Smart</w:t>
            </w:r>
            <w:proofErr w:type="spellEnd"/>
            <w:r w:rsidRPr="00483F3B">
              <w:rPr>
                <w:rFonts w:ascii="Arial" w:hAnsi="Arial" w:cs="Arial"/>
              </w:rPr>
              <w:t xml:space="preserve"> </w:t>
            </w:r>
            <w:proofErr w:type="spellStart"/>
            <w:r w:rsidRPr="00483F3B">
              <w:rPr>
                <w:rFonts w:ascii="Arial" w:hAnsi="Arial" w:cs="Arial"/>
              </w:rPr>
              <w:t>Card</w:t>
            </w:r>
            <w:proofErr w:type="spellEnd"/>
            <w:r w:rsidRPr="00483F3B">
              <w:rPr>
                <w:rFonts w:ascii="Arial" w:hAnsi="Arial" w:cs="Arial"/>
              </w:rPr>
              <w:t xml:space="preserve"> </w:t>
            </w:r>
            <w:proofErr w:type="spellStart"/>
            <w:r w:rsidRPr="00483F3B">
              <w:rPr>
                <w:rFonts w:ascii="Arial" w:hAnsi="Arial" w:cs="Arial"/>
              </w:rPr>
              <w:t>reader</w:t>
            </w:r>
            <w:proofErr w:type="spellEnd"/>
            <w:r w:rsidRPr="00483F3B">
              <w:rPr>
                <w:rFonts w:ascii="Arial" w:hAnsi="Arial" w:cs="Arial"/>
              </w:rPr>
              <w:t xml:space="preserve">; konektory: </w:t>
            </w:r>
            <w:proofErr w:type="spellStart"/>
            <w:r w:rsidRPr="00483F3B">
              <w:rPr>
                <w:rFonts w:ascii="Arial" w:hAnsi="Arial" w:cs="Arial"/>
              </w:rPr>
              <w:t>3x</w:t>
            </w:r>
            <w:proofErr w:type="spellEnd"/>
            <w:r w:rsidRPr="00483F3B">
              <w:rPr>
                <w:rFonts w:ascii="Arial" w:hAnsi="Arial" w:cs="Arial"/>
              </w:rPr>
              <w:t xml:space="preserve"> USB 3.2 </w:t>
            </w:r>
            <w:proofErr w:type="spellStart"/>
            <w:r w:rsidRPr="00483F3B">
              <w:rPr>
                <w:rFonts w:ascii="Arial" w:hAnsi="Arial" w:cs="Arial"/>
              </w:rPr>
              <w:t>Gen</w:t>
            </w:r>
            <w:proofErr w:type="spellEnd"/>
            <w:r w:rsidRPr="00483F3B">
              <w:rPr>
                <w:rFonts w:ascii="Arial" w:hAnsi="Arial" w:cs="Arial"/>
              </w:rPr>
              <w:t xml:space="preserve"> 1, USB Type-C, USB 3.2 </w:t>
            </w:r>
            <w:proofErr w:type="spellStart"/>
            <w:r w:rsidRPr="00483F3B">
              <w:rPr>
                <w:rFonts w:ascii="Arial" w:hAnsi="Arial" w:cs="Arial"/>
              </w:rPr>
              <w:t>Gen</w:t>
            </w:r>
            <w:proofErr w:type="spellEnd"/>
            <w:r w:rsidRPr="00483F3B">
              <w:rPr>
                <w:rFonts w:ascii="Arial" w:hAnsi="Arial" w:cs="Arial"/>
              </w:rPr>
              <w:t xml:space="preserve"> 2 (</w:t>
            </w:r>
            <w:proofErr w:type="spellStart"/>
            <w:r w:rsidRPr="00483F3B">
              <w:rPr>
                <w:rFonts w:ascii="Arial" w:hAnsi="Arial" w:cs="Arial"/>
              </w:rPr>
              <w:t>up</w:t>
            </w:r>
            <w:proofErr w:type="spellEnd"/>
            <w:r w:rsidRPr="00483F3B">
              <w:rPr>
                <w:rFonts w:ascii="Arial" w:hAnsi="Arial" w:cs="Arial"/>
              </w:rPr>
              <w:t xml:space="preserve"> to 10 </w:t>
            </w:r>
            <w:proofErr w:type="spellStart"/>
            <w:r w:rsidRPr="00483F3B">
              <w:rPr>
                <w:rFonts w:ascii="Arial" w:hAnsi="Arial" w:cs="Arial"/>
              </w:rPr>
              <w:t>Gbps</w:t>
            </w:r>
            <w:proofErr w:type="spellEnd"/>
            <w:r w:rsidRPr="00483F3B">
              <w:rPr>
                <w:rFonts w:ascii="Arial" w:hAnsi="Arial" w:cs="Arial"/>
              </w:rPr>
              <w:t xml:space="preserve">), Display port over USB-C / </w:t>
            </w:r>
            <w:proofErr w:type="spellStart"/>
            <w:r w:rsidRPr="00483F3B">
              <w:rPr>
                <w:rFonts w:ascii="Arial" w:hAnsi="Arial" w:cs="Arial"/>
              </w:rPr>
              <w:t>Thunderbolt</w:t>
            </w:r>
            <w:proofErr w:type="spellEnd"/>
            <w:r w:rsidRPr="00483F3B">
              <w:rPr>
                <w:rFonts w:ascii="Arial" w:hAnsi="Arial" w:cs="Arial"/>
              </w:rPr>
              <w:t xml:space="preserve"> 4, USB </w:t>
            </w:r>
            <w:proofErr w:type="spellStart"/>
            <w:r w:rsidRPr="00483F3B">
              <w:rPr>
                <w:rFonts w:ascii="Arial" w:hAnsi="Arial" w:cs="Arial"/>
              </w:rPr>
              <w:t>charging</w:t>
            </w:r>
            <w:proofErr w:type="spellEnd"/>
            <w:r w:rsidRPr="00483F3B">
              <w:rPr>
                <w:rFonts w:ascii="Arial" w:hAnsi="Arial" w:cs="Arial"/>
              </w:rPr>
              <w:t xml:space="preserve"> 5 V 3 A, HDMI 2.0, VGA, RJ-45, DC-in port 20 V 60 W s USB Type-C </w:t>
            </w:r>
            <w:proofErr w:type="spellStart"/>
            <w:r w:rsidRPr="00483F3B">
              <w:rPr>
                <w:rFonts w:ascii="Arial" w:hAnsi="Arial" w:cs="Arial"/>
              </w:rPr>
              <w:t>docking</w:t>
            </w:r>
            <w:proofErr w:type="spellEnd"/>
            <w:r w:rsidRPr="00483F3B">
              <w:rPr>
                <w:rFonts w:ascii="Arial" w:hAnsi="Arial" w:cs="Arial"/>
              </w:rPr>
              <w:t xml:space="preserve"> </w:t>
            </w:r>
            <w:proofErr w:type="spellStart"/>
            <w:r w:rsidRPr="00483F3B">
              <w:rPr>
                <w:rFonts w:ascii="Arial" w:hAnsi="Arial" w:cs="Arial"/>
              </w:rPr>
              <w:t>support</w:t>
            </w:r>
            <w:proofErr w:type="spellEnd"/>
            <w:r w:rsidRPr="00483F3B">
              <w:rPr>
                <w:rFonts w:ascii="Arial" w:hAnsi="Arial" w:cs="Arial"/>
              </w:rPr>
              <w:t xml:space="preserve">; </w:t>
            </w:r>
            <w:proofErr w:type="spellStart"/>
            <w:r w:rsidRPr="00483F3B">
              <w:rPr>
                <w:rFonts w:ascii="Arial" w:hAnsi="Arial" w:cs="Arial"/>
              </w:rPr>
              <w:t>chip</w:t>
            </w:r>
            <w:proofErr w:type="spellEnd"/>
            <w:r w:rsidRPr="00483F3B">
              <w:rPr>
                <w:rFonts w:ascii="Arial" w:hAnsi="Arial" w:cs="Arial"/>
              </w:rPr>
              <w:t xml:space="preserve"> TPM 2.0; batéria: min. 48 Wh </w:t>
            </w:r>
            <w:proofErr w:type="spellStart"/>
            <w:r w:rsidRPr="00483F3B">
              <w:rPr>
                <w:rFonts w:ascii="Arial" w:hAnsi="Arial" w:cs="Arial"/>
              </w:rPr>
              <w:t>Li-Ion</w:t>
            </w:r>
            <w:proofErr w:type="spellEnd"/>
            <w:r w:rsidRPr="00483F3B">
              <w:rPr>
                <w:rFonts w:ascii="Arial" w:hAnsi="Arial" w:cs="Arial"/>
              </w:rPr>
              <w:t>;  farba: čierna; originálny nový softvér (krabicový): Microsoft Office 2019 SK; počítač nový, nepoužívaný</w:t>
            </w:r>
          </w:p>
        </w:tc>
        <w:tc>
          <w:tcPr>
            <w:tcW w:w="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FF8584" w14:textId="77777777" w:rsidR="00483F3B" w:rsidRPr="00483F3B" w:rsidRDefault="00483F3B" w:rsidP="00483F3B">
            <w:pPr>
              <w:suppressAutoHyphens w:val="0"/>
              <w:autoSpaceDN/>
              <w:jc w:val="center"/>
              <w:textAlignment w:val="auto"/>
              <w:rPr>
                <w:rFonts w:ascii="Arial" w:hAnsi="Arial" w:cs="Arial"/>
              </w:rPr>
            </w:pPr>
            <w:r w:rsidRPr="00483F3B">
              <w:rPr>
                <w:rFonts w:ascii="Arial" w:hAnsi="Arial" w:cs="Arial"/>
              </w:rPr>
              <w:t>1</w:t>
            </w:r>
          </w:p>
        </w:tc>
        <w:tc>
          <w:tcPr>
            <w:tcW w:w="13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B1DE30"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A5AAFB"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9D4D53"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574" w:type="dxa"/>
            <w:tcBorders>
              <w:top w:val="nil"/>
              <w:left w:val="single" w:sz="4" w:space="0" w:color="auto"/>
              <w:bottom w:val="nil"/>
              <w:right w:val="nil"/>
            </w:tcBorders>
            <w:shd w:val="clear" w:color="auto" w:fill="auto"/>
            <w:noWrap/>
            <w:vAlign w:val="bottom"/>
            <w:hideMark/>
          </w:tcPr>
          <w:p w14:paraId="5DAC69CE" w14:textId="77777777" w:rsidR="00483F3B" w:rsidRPr="00483F3B" w:rsidRDefault="00483F3B" w:rsidP="00483F3B">
            <w:pPr>
              <w:suppressAutoHyphens w:val="0"/>
              <w:autoSpaceDN/>
              <w:textAlignment w:val="auto"/>
              <w:rPr>
                <w:rFonts w:ascii="Arial" w:hAnsi="Arial" w:cs="Arial"/>
              </w:rPr>
            </w:pPr>
          </w:p>
        </w:tc>
      </w:tr>
      <w:tr w:rsidR="00483F3B" w:rsidRPr="00483F3B" w14:paraId="14CA2D80" w14:textId="77777777" w:rsidTr="00641A1D">
        <w:trPr>
          <w:trHeight w:val="3041"/>
          <w:jc w:val="center"/>
        </w:trPr>
        <w:tc>
          <w:tcPr>
            <w:tcW w:w="2050" w:type="dxa"/>
            <w:tcBorders>
              <w:top w:val="single" w:sz="4" w:space="0" w:color="auto"/>
              <w:left w:val="single" w:sz="4" w:space="0" w:color="auto"/>
              <w:bottom w:val="single" w:sz="4" w:space="0" w:color="auto"/>
              <w:right w:val="single" w:sz="4" w:space="0" w:color="auto"/>
            </w:tcBorders>
            <w:shd w:val="clear" w:color="000000" w:fill="FFFFFF"/>
            <w:noWrap/>
            <w:hideMark/>
          </w:tcPr>
          <w:p w14:paraId="2389CF8A" w14:textId="77777777" w:rsidR="00483F3B" w:rsidRPr="00483F3B" w:rsidRDefault="00483F3B" w:rsidP="00483F3B">
            <w:pPr>
              <w:suppressAutoHyphens w:val="0"/>
              <w:autoSpaceDN/>
              <w:textAlignment w:val="auto"/>
              <w:rPr>
                <w:rFonts w:ascii="Arial" w:hAnsi="Arial" w:cs="Arial"/>
                <w:b/>
                <w:bCs/>
              </w:rPr>
            </w:pPr>
            <w:r w:rsidRPr="00483F3B">
              <w:rPr>
                <w:rFonts w:ascii="Arial" w:hAnsi="Arial" w:cs="Arial"/>
                <w:b/>
                <w:bCs/>
              </w:rPr>
              <w:t xml:space="preserve">Tlačiareň </w:t>
            </w:r>
            <w:proofErr w:type="spellStart"/>
            <w:r w:rsidRPr="00483F3B">
              <w:rPr>
                <w:rFonts w:ascii="Arial" w:hAnsi="Arial" w:cs="Arial"/>
                <w:b/>
                <w:bCs/>
              </w:rPr>
              <w:t>A4</w:t>
            </w:r>
            <w:proofErr w:type="spellEnd"/>
          </w:p>
        </w:tc>
        <w:tc>
          <w:tcPr>
            <w:tcW w:w="3722" w:type="dxa"/>
            <w:gridSpan w:val="2"/>
            <w:tcBorders>
              <w:top w:val="single" w:sz="4" w:space="0" w:color="auto"/>
              <w:left w:val="nil"/>
              <w:bottom w:val="single" w:sz="4" w:space="0" w:color="auto"/>
              <w:right w:val="single" w:sz="4" w:space="0" w:color="auto"/>
            </w:tcBorders>
            <w:shd w:val="clear" w:color="000000" w:fill="FFFFFF"/>
            <w:hideMark/>
          </w:tcPr>
          <w:p w14:paraId="78EBAD7B"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xml:space="preserve">Tlačiareň s duplexnou jednotkou </w:t>
            </w:r>
            <w:proofErr w:type="spellStart"/>
            <w:r w:rsidRPr="00483F3B">
              <w:rPr>
                <w:rFonts w:ascii="Arial" w:hAnsi="Arial" w:cs="Arial"/>
              </w:rPr>
              <w:t>A4</w:t>
            </w:r>
            <w:proofErr w:type="spellEnd"/>
            <w:r w:rsidRPr="00483F3B">
              <w:rPr>
                <w:rFonts w:ascii="Arial" w:hAnsi="Arial" w:cs="Arial"/>
              </w:rPr>
              <w:t xml:space="preserve">, laserová; rýchlosť tlače formátu </w:t>
            </w:r>
            <w:proofErr w:type="spellStart"/>
            <w:r w:rsidRPr="00483F3B">
              <w:rPr>
                <w:rFonts w:ascii="Arial" w:hAnsi="Arial" w:cs="Arial"/>
              </w:rPr>
              <w:t>A4</w:t>
            </w:r>
            <w:proofErr w:type="spellEnd"/>
            <w:r w:rsidRPr="00483F3B">
              <w:rPr>
                <w:rFonts w:ascii="Arial" w:hAnsi="Arial" w:cs="Arial"/>
              </w:rPr>
              <w:t xml:space="preserve">: 40 strán za min.; čiernobiela tlač; čas vytlačenia 1 stránky: max. 4,5 sekundy;  konektivita </w:t>
            </w:r>
            <w:r w:rsidRPr="00483F3B">
              <w:rPr>
                <w:rFonts w:ascii="Arial" w:hAnsi="Arial" w:cs="Arial"/>
                <w:strike/>
              </w:rPr>
              <w:t>:</w:t>
            </w:r>
            <w:r w:rsidRPr="00483F3B">
              <w:rPr>
                <w:rFonts w:ascii="Arial" w:hAnsi="Arial" w:cs="Arial"/>
              </w:rPr>
              <w:t xml:space="preserve"> USB 2.0, Ethernet 10/100/1000; tlačové jazyky: minimálne </w:t>
            </w:r>
            <w:proofErr w:type="spellStart"/>
            <w:r w:rsidRPr="00483F3B">
              <w:rPr>
                <w:rFonts w:ascii="Arial" w:hAnsi="Arial" w:cs="Arial"/>
              </w:rPr>
              <w:t>PCL5e</w:t>
            </w:r>
            <w:proofErr w:type="spellEnd"/>
            <w:r w:rsidRPr="00483F3B">
              <w:rPr>
                <w:rFonts w:ascii="Arial" w:hAnsi="Arial" w:cs="Arial"/>
              </w:rPr>
              <w:t>, PCL6 (XL),  XPS, PDF (</w:t>
            </w:r>
            <w:proofErr w:type="spellStart"/>
            <w:r w:rsidRPr="00483F3B">
              <w:rPr>
                <w:rFonts w:ascii="Arial" w:hAnsi="Arial" w:cs="Arial"/>
              </w:rPr>
              <w:t>v1.x</w:t>
            </w:r>
            <w:proofErr w:type="spellEnd"/>
            <w:r w:rsidRPr="00483F3B">
              <w:rPr>
                <w:rFonts w:ascii="Arial" w:hAnsi="Arial" w:cs="Arial"/>
              </w:rPr>
              <w:t>); sieť a protokoly: všetky hlavné protokoly; interný web server pre správu a nastavenie tlačiarne; kompatibilita: Windows 7, Windows 10; automatická obojstranná tlač</w:t>
            </w:r>
            <w:r w:rsidRPr="00483F3B">
              <w:rPr>
                <w:rFonts w:ascii="Arial" w:hAnsi="Arial" w:cs="Arial"/>
                <w:strike/>
              </w:rPr>
              <w:t xml:space="preserve"> .</w:t>
            </w:r>
            <w:r w:rsidRPr="00483F3B">
              <w:rPr>
                <w:rFonts w:ascii="Arial" w:hAnsi="Arial" w:cs="Arial"/>
              </w:rPr>
              <w:t xml:space="preserve"> toner minimálne  na 10 000 strán; maximálna mesačná záťaž: minimálne 80 000 strán za mesiac; tlačiareň nová, nepoužívaná</w:t>
            </w:r>
          </w:p>
        </w:tc>
        <w:tc>
          <w:tcPr>
            <w:tcW w:w="363" w:type="dxa"/>
            <w:tcBorders>
              <w:top w:val="single" w:sz="4" w:space="0" w:color="auto"/>
              <w:left w:val="nil"/>
              <w:bottom w:val="single" w:sz="4" w:space="0" w:color="auto"/>
              <w:right w:val="single" w:sz="4" w:space="0" w:color="auto"/>
            </w:tcBorders>
            <w:shd w:val="clear" w:color="000000" w:fill="FFFFFF"/>
            <w:vAlign w:val="center"/>
            <w:hideMark/>
          </w:tcPr>
          <w:p w14:paraId="046B4B69" w14:textId="77777777" w:rsidR="00483F3B" w:rsidRPr="00483F3B" w:rsidRDefault="00483F3B" w:rsidP="00483F3B">
            <w:pPr>
              <w:suppressAutoHyphens w:val="0"/>
              <w:autoSpaceDN/>
              <w:jc w:val="center"/>
              <w:textAlignment w:val="auto"/>
              <w:rPr>
                <w:rFonts w:ascii="Arial" w:hAnsi="Arial" w:cs="Arial"/>
              </w:rPr>
            </w:pPr>
            <w:r w:rsidRPr="00483F3B">
              <w:rPr>
                <w:rFonts w:ascii="Arial" w:hAnsi="Arial" w:cs="Arial"/>
              </w:rPr>
              <w:t>2</w:t>
            </w:r>
          </w:p>
        </w:tc>
        <w:tc>
          <w:tcPr>
            <w:tcW w:w="1399"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338BB36"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113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272C5B5"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8178859"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59D67EC5" w14:textId="77777777" w:rsidR="00483F3B" w:rsidRPr="00483F3B" w:rsidRDefault="00483F3B" w:rsidP="00483F3B">
            <w:pPr>
              <w:suppressAutoHyphens w:val="0"/>
              <w:autoSpaceDN/>
              <w:textAlignment w:val="auto"/>
              <w:rPr>
                <w:rFonts w:ascii="Arial" w:hAnsi="Arial" w:cs="Arial"/>
              </w:rPr>
            </w:pPr>
          </w:p>
        </w:tc>
      </w:tr>
      <w:tr w:rsidR="00483F3B" w:rsidRPr="00483F3B" w14:paraId="7117DCDD" w14:textId="77777777" w:rsidTr="00641A1D">
        <w:trPr>
          <w:trHeight w:val="3026"/>
          <w:jc w:val="center"/>
        </w:trPr>
        <w:tc>
          <w:tcPr>
            <w:tcW w:w="2050" w:type="dxa"/>
            <w:tcBorders>
              <w:top w:val="nil"/>
              <w:left w:val="single" w:sz="4" w:space="0" w:color="auto"/>
              <w:bottom w:val="single" w:sz="4" w:space="0" w:color="auto"/>
              <w:right w:val="single" w:sz="4" w:space="0" w:color="auto"/>
            </w:tcBorders>
            <w:shd w:val="clear" w:color="000000" w:fill="FFFFFF"/>
            <w:hideMark/>
          </w:tcPr>
          <w:p w14:paraId="2B404A7D" w14:textId="77777777" w:rsidR="00483F3B" w:rsidRPr="00483F3B" w:rsidRDefault="00483F3B" w:rsidP="00483F3B">
            <w:pPr>
              <w:suppressAutoHyphens w:val="0"/>
              <w:autoSpaceDN/>
              <w:textAlignment w:val="auto"/>
              <w:rPr>
                <w:rFonts w:ascii="Arial" w:hAnsi="Arial" w:cs="Arial"/>
                <w:b/>
                <w:bCs/>
              </w:rPr>
            </w:pPr>
            <w:r w:rsidRPr="00483F3B">
              <w:rPr>
                <w:rFonts w:ascii="Arial" w:hAnsi="Arial" w:cs="Arial"/>
                <w:b/>
                <w:bCs/>
              </w:rPr>
              <w:t xml:space="preserve">Multifunkčné zariadenie </w:t>
            </w:r>
            <w:proofErr w:type="spellStart"/>
            <w:r w:rsidRPr="00483F3B">
              <w:rPr>
                <w:rFonts w:ascii="Arial" w:hAnsi="Arial" w:cs="Arial"/>
                <w:b/>
                <w:bCs/>
              </w:rPr>
              <w:t>cirnobiele</w:t>
            </w:r>
            <w:proofErr w:type="spellEnd"/>
          </w:p>
        </w:tc>
        <w:tc>
          <w:tcPr>
            <w:tcW w:w="3722" w:type="dxa"/>
            <w:gridSpan w:val="2"/>
            <w:tcBorders>
              <w:top w:val="single" w:sz="4" w:space="0" w:color="auto"/>
              <w:left w:val="nil"/>
              <w:bottom w:val="single" w:sz="4" w:space="0" w:color="auto"/>
              <w:right w:val="single" w:sz="4" w:space="0" w:color="auto"/>
            </w:tcBorders>
            <w:shd w:val="clear" w:color="000000" w:fill="FFFFFF"/>
            <w:hideMark/>
          </w:tcPr>
          <w:p w14:paraId="5C765FB8"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xml:space="preserve">Multifunkčné zariadenie </w:t>
            </w:r>
            <w:proofErr w:type="spellStart"/>
            <w:r w:rsidRPr="00483F3B">
              <w:rPr>
                <w:rFonts w:ascii="Arial" w:hAnsi="Arial" w:cs="Arial"/>
              </w:rPr>
              <w:t>All</w:t>
            </w:r>
            <w:proofErr w:type="spellEnd"/>
            <w:r w:rsidRPr="00483F3B">
              <w:rPr>
                <w:rFonts w:ascii="Arial" w:hAnsi="Arial" w:cs="Arial"/>
              </w:rPr>
              <w:t>-In-</w:t>
            </w:r>
            <w:proofErr w:type="spellStart"/>
            <w:r w:rsidRPr="00483F3B">
              <w:rPr>
                <w:rFonts w:ascii="Arial" w:hAnsi="Arial" w:cs="Arial"/>
              </w:rPr>
              <w:t>One</w:t>
            </w:r>
            <w:proofErr w:type="spellEnd"/>
            <w:r w:rsidRPr="00483F3B">
              <w:rPr>
                <w:rFonts w:ascii="Arial" w:hAnsi="Arial" w:cs="Arial"/>
              </w:rPr>
              <w:t xml:space="preserve">: </w:t>
            </w:r>
            <w:proofErr w:type="spellStart"/>
            <w:r w:rsidRPr="00483F3B">
              <w:rPr>
                <w:rFonts w:ascii="Arial" w:hAnsi="Arial" w:cs="Arial"/>
              </w:rPr>
              <w:t>multifunkcia</w:t>
            </w:r>
            <w:proofErr w:type="spellEnd"/>
            <w:r w:rsidRPr="00483F3B">
              <w:rPr>
                <w:rFonts w:ascii="Arial" w:hAnsi="Arial" w:cs="Arial"/>
              </w:rPr>
              <w:t xml:space="preserve"> - tlačiareň + kopírka + skenovanie, tlač: čiernobiela, formát </w:t>
            </w:r>
            <w:proofErr w:type="spellStart"/>
            <w:r w:rsidRPr="00483F3B">
              <w:rPr>
                <w:rFonts w:ascii="Arial" w:hAnsi="Arial" w:cs="Arial"/>
              </w:rPr>
              <w:t>A4</w:t>
            </w:r>
            <w:proofErr w:type="spellEnd"/>
            <w:r w:rsidRPr="00483F3B">
              <w:rPr>
                <w:rFonts w:ascii="Arial" w:hAnsi="Arial" w:cs="Arial"/>
              </w:rPr>
              <w:t xml:space="preserve">; </w:t>
            </w:r>
            <w:r w:rsidRPr="00483F3B">
              <w:rPr>
                <w:rFonts w:ascii="Arial" w:hAnsi="Arial" w:cs="Arial"/>
                <w:strike/>
              </w:rPr>
              <w:t xml:space="preserve">4 </w:t>
            </w:r>
            <w:proofErr w:type="spellStart"/>
            <w:r w:rsidRPr="00483F3B">
              <w:rPr>
                <w:rFonts w:ascii="Arial" w:hAnsi="Arial" w:cs="Arial"/>
              </w:rPr>
              <w:t>rozlišenie</w:t>
            </w:r>
            <w:proofErr w:type="spellEnd"/>
            <w:r w:rsidRPr="00483F3B">
              <w:rPr>
                <w:rFonts w:ascii="Arial" w:hAnsi="Arial" w:cs="Arial"/>
              </w:rPr>
              <w:t xml:space="preserve"> [DPI]: 2400 x 600; rýchlosť tlače:  min. 20 strán za min.; tlač prvej strany: do 10 </w:t>
            </w:r>
            <w:proofErr w:type="spellStart"/>
            <w:r w:rsidRPr="00483F3B">
              <w:rPr>
                <w:rFonts w:ascii="Arial" w:hAnsi="Arial" w:cs="Arial"/>
              </w:rPr>
              <w:t>sec</w:t>
            </w:r>
            <w:proofErr w:type="spellEnd"/>
            <w:r w:rsidRPr="00483F3B">
              <w:rPr>
                <w:rFonts w:ascii="Arial" w:hAnsi="Arial" w:cs="Arial"/>
              </w:rPr>
              <w:t xml:space="preserve">.; maximálna mesačná záťaž: 1800 strán; minimálna pamäť: 32 MB; obojstranná tlač: nie; kapacita zásobníku: min. 150 strán; rozhranie: Wi-Fi IEEE 802. 11 b/g/n, USB 2.0; skener: áno; </w:t>
            </w:r>
            <w:proofErr w:type="spellStart"/>
            <w:r w:rsidRPr="00483F3B">
              <w:rPr>
                <w:rFonts w:ascii="Arial" w:hAnsi="Arial" w:cs="Arial"/>
              </w:rPr>
              <w:t>rozlišenie</w:t>
            </w:r>
            <w:proofErr w:type="spellEnd"/>
            <w:r w:rsidRPr="00483F3B">
              <w:rPr>
                <w:rFonts w:ascii="Arial" w:hAnsi="Arial" w:cs="Arial"/>
              </w:rPr>
              <w:t xml:space="preserve">: min. </w:t>
            </w:r>
            <w:proofErr w:type="spellStart"/>
            <w:r w:rsidRPr="00483F3B">
              <w:rPr>
                <w:rFonts w:ascii="Arial" w:hAnsi="Arial" w:cs="Arial"/>
              </w:rPr>
              <w:t>600x1200</w:t>
            </w:r>
            <w:proofErr w:type="spellEnd"/>
            <w:r w:rsidRPr="00483F3B">
              <w:rPr>
                <w:rFonts w:ascii="Arial" w:hAnsi="Arial" w:cs="Arial"/>
              </w:rPr>
              <w:t>; typ skeneru: CIS; fax: nie;  kompatibilita:  Windows 7 a 10 (32 &amp; 64 bit verzia),zariadenie nové, nepoužívané</w:t>
            </w:r>
          </w:p>
        </w:tc>
        <w:tc>
          <w:tcPr>
            <w:tcW w:w="363" w:type="dxa"/>
            <w:tcBorders>
              <w:top w:val="nil"/>
              <w:left w:val="nil"/>
              <w:bottom w:val="single" w:sz="4" w:space="0" w:color="auto"/>
              <w:right w:val="single" w:sz="4" w:space="0" w:color="auto"/>
            </w:tcBorders>
            <w:shd w:val="clear" w:color="000000" w:fill="FFFFFF"/>
            <w:vAlign w:val="center"/>
            <w:hideMark/>
          </w:tcPr>
          <w:p w14:paraId="44430C88" w14:textId="77777777" w:rsidR="00483F3B" w:rsidRPr="00483F3B" w:rsidRDefault="00483F3B" w:rsidP="00483F3B">
            <w:pPr>
              <w:suppressAutoHyphens w:val="0"/>
              <w:autoSpaceDN/>
              <w:jc w:val="center"/>
              <w:textAlignment w:val="auto"/>
              <w:rPr>
                <w:rFonts w:ascii="Arial" w:hAnsi="Arial" w:cs="Arial"/>
              </w:rPr>
            </w:pPr>
            <w:r w:rsidRPr="00483F3B">
              <w:rPr>
                <w:rFonts w:ascii="Arial" w:hAnsi="Arial" w:cs="Arial"/>
              </w:rPr>
              <w:t>1</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14:paraId="5B448C74"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14:paraId="6FCD302E"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tcBorders>
              <w:top w:val="nil"/>
              <w:left w:val="nil"/>
              <w:bottom w:val="single" w:sz="4" w:space="0" w:color="auto"/>
              <w:right w:val="single" w:sz="4" w:space="0" w:color="auto"/>
            </w:tcBorders>
            <w:shd w:val="clear" w:color="auto" w:fill="FFFFFF" w:themeFill="background1"/>
            <w:noWrap/>
            <w:vAlign w:val="bottom"/>
            <w:hideMark/>
          </w:tcPr>
          <w:p w14:paraId="2DBE4016"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76AD4AB4" w14:textId="77777777" w:rsidR="00483F3B" w:rsidRPr="00483F3B" w:rsidRDefault="00483F3B" w:rsidP="00483F3B">
            <w:pPr>
              <w:suppressAutoHyphens w:val="0"/>
              <w:autoSpaceDN/>
              <w:textAlignment w:val="auto"/>
              <w:rPr>
                <w:rFonts w:ascii="Arial" w:hAnsi="Arial" w:cs="Arial"/>
              </w:rPr>
            </w:pPr>
          </w:p>
        </w:tc>
      </w:tr>
      <w:tr w:rsidR="00483F3B" w:rsidRPr="00483F3B" w14:paraId="086C21BE" w14:textId="77777777" w:rsidTr="00641A1D">
        <w:trPr>
          <w:trHeight w:val="866"/>
          <w:jc w:val="center"/>
        </w:trPr>
        <w:tc>
          <w:tcPr>
            <w:tcW w:w="2050" w:type="dxa"/>
            <w:tcBorders>
              <w:top w:val="nil"/>
              <w:left w:val="single" w:sz="4" w:space="0" w:color="auto"/>
              <w:bottom w:val="single" w:sz="4" w:space="0" w:color="auto"/>
              <w:right w:val="single" w:sz="4" w:space="0" w:color="auto"/>
            </w:tcBorders>
            <w:shd w:val="clear" w:color="000000" w:fill="FFFFFF"/>
            <w:hideMark/>
          </w:tcPr>
          <w:p w14:paraId="3B8105B1" w14:textId="77777777" w:rsidR="00483F3B" w:rsidRPr="00483F3B" w:rsidRDefault="00483F3B" w:rsidP="00483F3B">
            <w:pPr>
              <w:suppressAutoHyphens w:val="0"/>
              <w:autoSpaceDN/>
              <w:textAlignment w:val="auto"/>
              <w:rPr>
                <w:rFonts w:ascii="Arial" w:hAnsi="Arial" w:cs="Arial"/>
                <w:b/>
                <w:bCs/>
              </w:rPr>
            </w:pPr>
            <w:r w:rsidRPr="00483F3B">
              <w:rPr>
                <w:rFonts w:ascii="Arial" w:hAnsi="Arial" w:cs="Arial"/>
                <w:b/>
                <w:bCs/>
              </w:rPr>
              <w:t>Pevný disk pre PC</w:t>
            </w:r>
          </w:p>
        </w:tc>
        <w:tc>
          <w:tcPr>
            <w:tcW w:w="3722" w:type="dxa"/>
            <w:gridSpan w:val="2"/>
            <w:tcBorders>
              <w:top w:val="single" w:sz="4" w:space="0" w:color="auto"/>
              <w:left w:val="nil"/>
              <w:bottom w:val="single" w:sz="4" w:space="0" w:color="auto"/>
              <w:right w:val="single" w:sz="4" w:space="0" w:color="auto"/>
            </w:tcBorders>
            <w:shd w:val="clear" w:color="000000" w:fill="FFFFFF"/>
            <w:hideMark/>
          </w:tcPr>
          <w:p w14:paraId="5FC4376F"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xml:space="preserve">Pevný disk pre PC, HDD 1TB 64MB SATAIII </w:t>
            </w:r>
            <w:proofErr w:type="spellStart"/>
            <w:r w:rsidRPr="00483F3B">
              <w:rPr>
                <w:rFonts w:ascii="Arial" w:hAnsi="Arial" w:cs="Arial"/>
              </w:rPr>
              <w:t>7200rpm</w:t>
            </w:r>
            <w:proofErr w:type="spellEnd"/>
            <w:r w:rsidRPr="00483F3B">
              <w:rPr>
                <w:rFonts w:ascii="Arial" w:hAnsi="Arial" w:cs="Arial"/>
              </w:rPr>
              <w:t xml:space="preserve"> 2RZ, 1 TB, možnosť inštalácie do PC zostavy z bodu 1 a 2 tejto špecifikácie</w:t>
            </w:r>
          </w:p>
        </w:tc>
        <w:tc>
          <w:tcPr>
            <w:tcW w:w="363" w:type="dxa"/>
            <w:tcBorders>
              <w:top w:val="nil"/>
              <w:left w:val="nil"/>
              <w:bottom w:val="single" w:sz="4" w:space="0" w:color="auto"/>
              <w:right w:val="single" w:sz="4" w:space="0" w:color="auto"/>
            </w:tcBorders>
            <w:shd w:val="clear" w:color="000000" w:fill="FFFFFF"/>
            <w:vAlign w:val="center"/>
            <w:hideMark/>
          </w:tcPr>
          <w:p w14:paraId="058F78E4" w14:textId="77777777" w:rsidR="00483F3B" w:rsidRPr="00483F3B" w:rsidRDefault="00483F3B" w:rsidP="00483F3B">
            <w:pPr>
              <w:suppressAutoHyphens w:val="0"/>
              <w:autoSpaceDN/>
              <w:jc w:val="center"/>
              <w:textAlignment w:val="auto"/>
              <w:rPr>
                <w:rFonts w:ascii="Arial" w:hAnsi="Arial" w:cs="Arial"/>
              </w:rPr>
            </w:pPr>
            <w:r w:rsidRPr="00483F3B">
              <w:rPr>
                <w:rFonts w:ascii="Arial" w:hAnsi="Arial" w:cs="Arial"/>
              </w:rPr>
              <w:t>4</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14:paraId="6C1D74F4"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14:paraId="411CA256"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tcBorders>
              <w:top w:val="nil"/>
              <w:left w:val="nil"/>
              <w:bottom w:val="single" w:sz="4" w:space="0" w:color="auto"/>
              <w:right w:val="single" w:sz="4" w:space="0" w:color="auto"/>
            </w:tcBorders>
            <w:shd w:val="clear" w:color="auto" w:fill="FFFFFF" w:themeFill="background1"/>
            <w:noWrap/>
            <w:vAlign w:val="bottom"/>
            <w:hideMark/>
          </w:tcPr>
          <w:p w14:paraId="028C9417"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574" w:type="dxa"/>
            <w:tcBorders>
              <w:top w:val="nil"/>
              <w:left w:val="nil"/>
              <w:bottom w:val="nil"/>
              <w:right w:val="nil"/>
            </w:tcBorders>
            <w:shd w:val="clear" w:color="auto" w:fill="auto"/>
            <w:noWrap/>
            <w:vAlign w:val="bottom"/>
            <w:hideMark/>
          </w:tcPr>
          <w:p w14:paraId="6619D779" w14:textId="77777777" w:rsidR="00483F3B" w:rsidRPr="00483F3B" w:rsidRDefault="00483F3B" w:rsidP="00483F3B">
            <w:pPr>
              <w:suppressAutoHyphens w:val="0"/>
              <w:autoSpaceDN/>
              <w:textAlignment w:val="auto"/>
              <w:rPr>
                <w:rFonts w:ascii="Arial" w:hAnsi="Arial" w:cs="Arial"/>
              </w:rPr>
            </w:pPr>
          </w:p>
        </w:tc>
      </w:tr>
      <w:tr w:rsidR="00D84CD4" w:rsidRPr="00483F3B" w14:paraId="76F4A898" w14:textId="77777777" w:rsidTr="00641A1D">
        <w:trPr>
          <w:trHeight w:val="249"/>
          <w:jc w:val="center"/>
        </w:trPr>
        <w:tc>
          <w:tcPr>
            <w:tcW w:w="2050" w:type="dxa"/>
            <w:vMerge w:val="restart"/>
            <w:tcBorders>
              <w:top w:val="single" w:sz="4" w:space="0" w:color="auto"/>
              <w:left w:val="single" w:sz="4" w:space="0" w:color="auto"/>
              <w:bottom w:val="single" w:sz="8" w:space="0" w:color="000000"/>
              <w:right w:val="single" w:sz="4" w:space="0" w:color="auto"/>
            </w:tcBorders>
            <w:shd w:val="clear" w:color="auto" w:fill="FFFFFF" w:themeFill="background1"/>
            <w:noWrap/>
            <w:hideMark/>
          </w:tcPr>
          <w:p w14:paraId="375725E7" w14:textId="77777777" w:rsidR="00483F3B" w:rsidRPr="00483F3B" w:rsidRDefault="00483F3B" w:rsidP="00483F3B">
            <w:pPr>
              <w:suppressAutoHyphens w:val="0"/>
              <w:autoSpaceDN/>
              <w:textAlignment w:val="auto"/>
              <w:rPr>
                <w:rFonts w:ascii="Arial" w:hAnsi="Arial" w:cs="Arial"/>
                <w:b/>
                <w:bCs/>
              </w:rPr>
            </w:pPr>
            <w:r w:rsidRPr="00483F3B">
              <w:rPr>
                <w:rFonts w:ascii="Arial" w:hAnsi="Arial" w:cs="Arial"/>
                <w:b/>
                <w:bCs/>
              </w:rPr>
              <w:t>Tablet</w:t>
            </w:r>
          </w:p>
        </w:tc>
        <w:tc>
          <w:tcPr>
            <w:tcW w:w="372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2555EB62"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xml:space="preserve">Tablet - 10" IPS </w:t>
            </w:r>
            <w:proofErr w:type="spellStart"/>
            <w:r w:rsidRPr="00483F3B">
              <w:rPr>
                <w:rFonts w:ascii="Arial" w:hAnsi="Arial" w:cs="Arial"/>
              </w:rPr>
              <w:t>1920x1200</w:t>
            </w:r>
            <w:proofErr w:type="spellEnd"/>
            <w:r w:rsidRPr="00483F3B">
              <w:rPr>
                <w:rFonts w:ascii="Arial" w:hAnsi="Arial" w:cs="Arial"/>
              </w:rPr>
              <w:t>, min @1,6GHz, 3GB, 32GB, Android 10</w:t>
            </w:r>
          </w:p>
        </w:tc>
        <w:tc>
          <w:tcPr>
            <w:tcW w:w="363"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6C33C79F" w14:textId="77777777" w:rsidR="00483F3B" w:rsidRPr="00483F3B" w:rsidRDefault="00483F3B" w:rsidP="00483F3B">
            <w:pPr>
              <w:suppressAutoHyphens w:val="0"/>
              <w:autoSpaceDN/>
              <w:jc w:val="center"/>
              <w:textAlignment w:val="auto"/>
              <w:rPr>
                <w:rFonts w:ascii="Arial" w:hAnsi="Arial" w:cs="Arial"/>
              </w:rPr>
            </w:pPr>
            <w:r w:rsidRPr="00483F3B">
              <w:rPr>
                <w:rFonts w:ascii="Arial" w:hAnsi="Arial" w:cs="Arial"/>
              </w:rPr>
              <w:t>20</w:t>
            </w:r>
          </w:p>
        </w:tc>
        <w:tc>
          <w:tcPr>
            <w:tcW w:w="1399" w:type="dxa"/>
            <w:vMerge w:val="restart"/>
            <w:tcBorders>
              <w:top w:val="single" w:sz="4" w:space="0" w:color="auto"/>
              <w:left w:val="single" w:sz="4" w:space="0" w:color="auto"/>
              <w:bottom w:val="single" w:sz="8" w:space="0" w:color="000000"/>
              <w:right w:val="single" w:sz="4" w:space="0" w:color="auto"/>
            </w:tcBorders>
            <w:shd w:val="clear" w:color="auto" w:fill="FFFFFF" w:themeFill="background1"/>
            <w:noWrap/>
            <w:vAlign w:val="bottom"/>
            <w:hideMark/>
          </w:tcPr>
          <w:p w14:paraId="197E015F"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1136" w:type="dxa"/>
            <w:vMerge w:val="restart"/>
            <w:tcBorders>
              <w:top w:val="single" w:sz="4" w:space="0" w:color="auto"/>
              <w:left w:val="single" w:sz="4" w:space="0" w:color="auto"/>
              <w:bottom w:val="single" w:sz="8" w:space="0" w:color="000000"/>
              <w:right w:val="single" w:sz="4" w:space="0" w:color="auto"/>
            </w:tcBorders>
            <w:shd w:val="clear" w:color="auto" w:fill="FFFFFF" w:themeFill="background1"/>
            <w:noWrap/>
            <w:vAlign w:val="bottom"/>
            <w:hideMark/>
          </w:tcPr>
          <w:p w14:paraId="12074E7D"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vMerge w:val="restart"/>
            <w:tcBorders>
              <w:top w:val="single" w:sz="4" w:space="0" w:color="auto"/>
              <w:left w:val="single" w:sz="4" w:space="0" w:color="auto"/>
              <w:bottom w:val="single" w:sz="8" w:space="0" w:color="000000"/>
              <w:right w:val="single" w:sz="4" w:space="0" w:color="auto"/>
            </w:tcBorders>
            <w:shd w:val="clear" w:color="auto" w:fill="FFFFFF" w:themeFill="background1"/>
            <w:noWrap/>
            <w:vAlign w:val="bottom"/>
            <w:hideMark/>
          </w:tcPr>
          <w:p w14:paraId="3D5AD4FF" w14:textId="77777777" w:rsidR="00483F3B" w:rsidRPr="00483F3B" w:rsidRDefault="00483F3B" w:rsidP="00483F3B">
            <w:pPr>
              <w:suppressAutoHyphens w:val="0"/>
              <w:autoSpaceDN/>
              <w:jc w:val="right"/>
              <w:textAlignment w:val="auto"/>
              <w:rPr>
                <w:rFonts w:ascii="Arial" w:hAnsi="Arial" w:cs="Arial"/>
              </w:rPr>
            </w:pPr>
            <w:r w:rsidRPr="00483F3B">
              <w:rPr>
                <w:rFonts w:ascii="Arial" w:hAnsi="Arial" w:cs="Arial"/>
              </w:rPr>
              <w:t>0</w:t>
            </w:r>
          </w:p>
        </w:tc>
        <w:tc>
          <w:tcPr>
            <w:tcW w:w="574" w:type="dxa"/>
            <w:tcBorders>
              <w:top w:val="nil"/>
              <w:left w:val="nil"/>
              <w:bottom w:val="nil"/>
              <w:right w:val="nil"/>
            </w:tcBorders>
            <w:shd w:val="clear" w:color="auto" w:fill="auto"/>
            <w:noWrap/>
            <w:vAlign w:val="bottom"/>
            <w:hideMark/>
          </w:tcPr>
          <w:p w14:paraId="60AA0E54" w14:textId="77777777" w:rsidR="00483F3B" w:rsidRPr="00483F3B" w:rsidRDefault="00483F3B" w:rsidP="00483F3B">
            <w:pPr>
              <w:suppressAutoHyphens w:val="0"/>
              <w:autoSpaceDN/>
              <w:jc w:val="right"/>
              <w:textAlignment w:val="auto"/>
              <w:rPr>
                <w:rFonts w:ascii="Arial" w:hAnsi="Arial" w:cs="Arial"/>
              </w:rPr>
            </w:pPr>
          </w:p>
        </w:tc>
      </w:tr>
      <w:tr w:rsidR="00641A1D" w:rsidRPr="00483F3B" w14:paraId="42BE056B" w14:textId="77777777" w:rsidTr="00641A1D">
        <w:trPr>
          <w:trHeight w:val="205"/>
          <w:jc w:val="center"/>
        </w:trPr>
        <w:tc>
          <w:tcPr>
            <w:tcW w:w="2050" w:type="dxa"/>
            <w:vMerge/>
            <w:tcBorders>
              <w:top w:val="single" w:sz="4" w:space="0" w:color="auto"/>
              <w:left w:val="single" w:sz="4" w:space="0" w:color="auto"/>
              <w:bottom w:val="single" w:sz="8" w:space="0" w:color="000000"/>
              <w:right w:val="single" w:sz="4" w:space="0" w:color="auto"/>
            </w:tcBorders>
            <w:shd w:val="clear" w:color="auto" w:fill="FFFFFF" w:themeFill="background1"/>
            <w:vAlign w:val="center"/>
            <w:hideMark/>
          </w:tcPr>
          <w:p w14:paraId="22F4C7A1" w14:textId="77777777" w:rsidR="00483F3B" w:rsidRPr="00483F3B" w:rsidRDefault="00483F3B" w:rsidP="00483F3B">
            <w:pPr>
              <w:suppressAutoHyphens w:val="0"/>
              <w:autoSpaceDN/>
              <w:textAlignment w:val="auto"/>
              <w:rPr>
                <w:rFonts w:ascii="Arial" w:hAnsi="Arial" w:cs="Arial"/>
                <w:b/>
                <w:bCs/>
              </w:rPr>
            </w:pPr>
          </w:p>
        </w:tc>
        <w:tc>
          <w:tcPr>
            <w:tcW w:w="3722" w:type="dxa"/>
            <w:gridSpan w:val="2"/>
            <w:vMerge/>
            <w:tcBorders>
              <w:top w:val="single" w:sz="4" w:space="0" w:color="auto"/>
              <w:left w:val="single" w:sz="4" w:space="0" w:color="auto"/>
              <w:bottom w:val="single" w:sz="4" w:space="0" w:color="000000"/>
              <w:right w:val="single" w:sz="4" w:space="0" w:color="000000"/>
            </w:tcBorders>
            <w:vAlign w:val="center"/>
            <w:hideMark/>
          </w:tcPr>
          <w:p w14:paraId="239B416F" w14:textId="77777777" w:rsidR="00483F3B" w:rsidRPr="00483F3B" w:rsidRDefault="00483F3B" w:rsidP="00483F3B">
            <w:pPr>
              <w:suppressAutoHyphens w:val="0"/>
              <w:autoSpaceDN/>
              <w:textAlignment w:val="auto"/>
              <w:rPr>
                <w:rFonts w:ascii="Arial" w:hAnsi="Arial" w:cs="Arial"/>
              </w:rPr>
            </w:pPr>
          </w:p>
        </w:tc>
        <w:tc>
          <w:tcPr>
            <w:tcW w:w="363" w:type="dxa"/>
            <w:vMerge/>
            <w:tcBorders>
              <w:top w:val="single" w:sz="4" w:space="0" w:color="auto"/>
              <w:left w:val="single" w:sz="4" w:space="0" w:color="auto"/>
              <w:bottom w:val="single" w:sz="8" w:space="0" w:color="000000"/>
              <w:right w:val="single" w:sz="4" w:space="0" w:color="auto"/>
            </w:tcBorders>
            <w:vAlign w:val="center"/>
            <w:hideMark/>
          </w:tcPr>
          <w:p w14:paraId="1629FFEA" w14:textId="77777777" w:rsidR="00483F3B" w:rsidRPr="00483F3B" w:rsidRDefault="00483F3B" w:rsidP="00483F3B">
            <w:pPr>
              <w:suppressAutoHyphens w:val="0"/>
              <w:autoSpaceDN/>
              <w:textAlignment w:val="auto"/>
              <w:rPr>
                <w:rFonts w:ascii="Arial" w:hAnsi="Arial" w:cs="Arial"/>
              </w:rPr>
            </w:pPr>
          </w:p>
        </w:tc>
        <w:tc>
          <w:tcPr>
            <w:tcW w:w="1399" w:type="dxa"/>
            <w:vMerge/>
            <w:tcBorders>
              <w:top w:val="single" w:sz="4" w:space="0" w:color="auto"/>
              <w:left w:val="single" w:sz="4" w:space="0" w:color="auto"/>
              <w:bottom w:val="single" w:sz="8" w:space="0" w:color="000000"/>
              <w:right w:val="single" w:sz="4" w:space="0" w:color="auto"/>
            </w:tcBorders>
            <w:shd w:val="clear" w:color="auto" w:fill="FFFFFF" w:themeFill="background1"/>
            <w:vAlign w:val="center"/>
            <w:hideMark/>
          </w:tcPr>
          <w:p w14:paraId="644B7D83" w14:textId="77777777" w:rsidR="00483F3B" w:rsidRPr="00483F3B" w:rsidRDefault="00483F3B" w:rsidP="00483F3B">
            <w:pPr>
              <w:suppressAutoHyphens w:val="0"/>
              <w:autoSpaceDN/>
              <w:textAlignment w:val="auto"/>
              <w:rPr>
                <w:rFonts w:ascii="Arial" w:hAnsi="Arial" w:cs="Arial"/>
                <w:b/>
                <w:bCs/>
              </w:rPr>
            </w:pPr>
          </w:p>
        </w:tc>
        <w:tc>
          <w:tcPr>
            <w:tcW w:w="1136" w:type="dxa"/>
            <w:vMerge/>
            <w:tcBorders>
              <w:top w:val="single" w:sz="4" w:space="0" w:color="auto"/>
              <w:left w:val="single" w:sz="4" w:space="0" w:color="auto"/>
              <w:bottom w:val="single" w:sz="8" w:space="0" w:color="000000"/>
              <w:right w:val="single" w:sz="4" w:space="0" w:color="auto"/>
            </w:tcBorders>
            <w:shd w:val="clear" w:color="auto" w:fill="FFFFFF" w:themeFill="background1"/>
            <w:vAlign w:val="center"/>
            <w:hideMark/>
          </w:tcPr>
          <w:p w14:paraId="3F1AEBB3" w14:textId="77777777" w:rsidR="00483F3B" w:rsidRPr="00483F3B" w:rsidRDefault="00483F3B" w:rsidP="00483F3B">
            <w:pPr>
              <w:suppressAutoHyphens w:val="0"/>
              <w:autoSpaceDN/>
              <w:textAlignment w:val="auto"/>
              <w:rPr>
                <w:rFonts w:ascii="Arial" w:hAnsi="Arial" w:cs="Arial"/>
              </w:rPr>
            </w:pPr>
          </w:p>
        </w:tc>
        <w:tc>
          <w:tcPr>
            <w:tcW w:w="1303" w:type="dxa"/>
            <w:vMerge/>
            <w:tcBorders>
              <w:top w:val="single" w:sz="4" w:space="0" w:color="auto"/>
              <w:left w:val="single" w:sz="4" w:space="0" w:color="auto"/>
              <w:bottom w:val="single" w:sz="8" w:space="0" w:color="000000"/>
              <w:right w:val="single" w:sz="4" w:space="0" w:color="auto"/>
            </w:tcBorders>
            <w:shd w:val="clear" w:color="auto" w:fill="FFFFFF" w:themeFill="background1"/>
            <w:vAlign w:val="center"/>
            <w:hideMark/>
          </w:tcPr>
          <w:p w14:paraId="06D0F518" w14:textId="77777777" w:rsidR="00483F3B" w:rsidRPr="00483F3B" w:rsidRDefault="00483F3B" w:rsidP="00483F3B">
            <w:pPr>
              <w:suppressAutoHyphens w:val="0"/>
              <w:autoSpaceDN/>
              <w:textAlignment w:val="auto"/>
              <w:rPr>
                <w:rFonts w:ascii="Arial" w:hAnsi="Arial" w:cs="Arial"/>
              </w:rPr>
            </w:pPr>
          </w:p>
        </w:tc>
        <w:tc>
          <w:tcPr>
            <w:tcW w:w="574" w:type="dxa"/>
            <w:tcBorders>
              <w:top w:val="nil"/>
              <w:left w:val="nil"/>
              <w:bottom w:val="nil"/>
              <w:right w:val="nil"/>
            </w:tcBorders>
            <w:shd w:val="clear" w:color="auto" w:fill="auto"/>
            <w:noWrap/>
            <w:vAlign w:val="bottom"/>
            <w:hideMark/>
          </w:tcPr>
          <w:p w14:paraId="19573CA3" w14:textId="77777777" w:rsidR="00483F3B" w:rsidRPr="00483F3B" w:rsidRDefault="00483F3B" w:rsidP="00483F3B">
            <w:pPr>
              <w:suppressAutoHyphens w:val="0"/>
              <w:autoSpaceDN/>
              <w:textAlignment w:val="auto"/>
            </w:pPr>
          </w:p>
        </w:tc>
      </w:tr>
      <w:tr w:rsidR="00641A1D" w:rsidRPr="00483F3B" w14:paraId="477B3106" w14:textId="77777777" w:rsidTr="00641A1D">
        <w:trPr>
          <w:trHeight w:val="44"/>
          <w:jc w:val="center"/>
        </w:trPr>
        <w:tc>
          <w:tcPr>
            <w:tcW w:w="2050" w:type="dxa"/>
            <w:vMerge/>
            <w:tcBorders>
              <w:top w:val="single" w:sz="4" w:space="0" w:color="auto"/>
              <w:left w:val="single" w:sz="4" w:space="0" w:color="auto"/>
              <w:bottom w:val="single" w:sz="8" w:space="0" w:color="000000"/>
              <w:right w:val="single" w:sz="4" w:space="0" w:color="auto"/>
            </w:tcBorders>
            <w:shd w:val="clear" w:color="auto" w:fill="FFFFFF" w:themeFill="background1"/>
            <w:vAlign w:val="center"/>
            <w:hideMark/>
          </w:tcPr>
          <w:p w14:paraId="0EE2A94C" w14:textId="77777777" w:rsidR="00483F3B" w:rsidRPr="00483F3B" w:rsidRDefault="00483F3B" w:rsidP="00483F3B">
            <w:pPr>
              <w:suppressAutoHyphens w:val="0"/>
              <w:autoSpaceDN/>
              <w:textAlignment w:val="auto"/>
              <w:rPr>
                <w:rFonts w:ascii="Arial" w:hAnsi="Arial" w:cs="Arial"/>
                <w:b/>
                <w:bCs/>
              </w:rPr>
            </w:pPr>
          </w:p>
        </w:tc>
        <w:tc>
          <w:tcPr>
            <w:tcW w:w="3722" w:type="dxa"/>
            <w:gridSpan w:val="2"/>
            <w:vMerge/>
            <w:tcBorders>
              <w:top w:val="single" w:sz="4" w:space="0" w:color="auto"/>
              <w:left w:val="single" w:sz="4" w:space="0" w:color="auto"/>
              <w:bottom w:val="single" w:sz="4" w:space="0" w:color="000000"/>
              <w:right w:val="single" w:sz="4" w:space="0" w:color="000000"/>
            </w:tcBorders>
            <w:vAlign w:val="center"/>
            <w:hideMark/>
          </w:tcPr>
          <w:p w14:paraId="288590C4" w14:textId="77777777" w:rsidR="00483F3B" w:rsidRPr="00483F3B" w:rsidRDefault="00483F3B" w:rsidP="00483F3B">
            <w:pPr>
              <w:suppressAutoHyphens w:val="0"/>
              <w:autoSpaceDN/>
              <w:textAlignment w:val="auto"/>
              <w:rPr>
                <w:rFonts w:ascii="Arial" w:hAnsi="Arial" w:cs="Arial"/>
              </w:rPr>
            </w:pPr>
          </w:p>
        </w:tc>
        <w:tc>
          <w:tcPr>
            <w:tcW w:w="363" w:type="dxa"/>
            <w:vMerge/>
            <w:tcBorders>
              <w:top w:val="single" w:sz="4" w:space="0" w:color="auto"/>
              <w:left w:val="single" w:sz="4" w:space="0" w:color="auto"/>
              <w:bottom w:val="single" w:sz="8" w:space="0" w:color="000000"/>
              <w:right w:val="single" w:sz="4" w:space="0" w:color="auto"/>
            </w:tcBorders>
            <w:vAlign w:val="center"/>
            <w:hideMark/>
          </w:tcPr>
          <w:p w14:paraId="270F85F9" w14:textId="77777777" w:rsidR="00483F3B" w:rsidRPr="00483F3B" w:rsidRDefault="00483F3B" w:rsidP="00483F3B">
            <w:pPr>
              <w:suppressAutoHyphens w:val="0"/>
              <w:autoSpaceDN/>
              <w:textAlignment w:val="auto"/>
              <w:rPr>
                <w:rFonts w:ascii="Arial" w:hAnsi="Arial" w:cs="Arial"/>
              </w:rPr>
            </w:pPr>
          </w:p>
        </w:tc>
        <w:tc>
          <w:tcPr>
            <w:tcW w:w="1399" w:type="dxa"/>
            <w:vMerge/>
            <w:tcBorders>
              <w:top w:val="single" w:sz="4" w:space="0" w:color="auto"/>
              <w:left w:val="single" w:sz="4" w:space="0" w:color="auto"/>
              <w:bottom w:val="single" w:sz="8" w:space="0" w:color="000000"/>
              <w:right w:val="single" w:sz="4" w:space="0" w:color="auto"/>
            </w:tcBorders>
            <w:shd w:val="clear" w:color="auto" w:fill="FFFFFF" w:themeFill="background1"/>
            <w:vAlign w:val="center"/>
            <w:hideMark/>
          </w:tcPr>
          <w:p w14:paraId="199361F9" w14:textId="77777777" w:rsidR="00483F3B" w:rsidRPr="00483F3B" w:rsidRDefault="00483F3B" w:rsidP="00483F3B">
            <w:pPr>
              <w:suppressAutoHyphens w:val="0"/>
              <w:autoSpaceDN/>
              <w:textAlignment w:val="auto"/>
              <w:rPr>
                <w:rFonts w:ascii="Arial" w:hAnsi="Arial" w:cs="Arial"/>
                <w:b/>
                <w:bCs/>
              </w:rPr>
            </w:pPr>
          </w:p>
        </w:tc>
        <w:tc>
          <w:tcPr>
            <w:tcW w:w="1136" w:type="dxa"/>
            <w:vMerge/>
            <w:tcBorders>
              <w:top w:val="single" w:sz="4" w:space="0" w:color="auto"/>
              <w:left w:val="single" w:sz="4" w:space="0" w:color="auto"/>
              <w:bottom w:val="single" w:sz="8" w:space="0" w:color="000000"/>
              <w:right w:val="single" w:sz="4" w:space="0" w:color="auto"/>
            </w:tcBorders>
            <w:shd w:val="clear" w:color="auto" w:fill="FFFFFF" w:themeFill="background1"/>
            <w:vAlign w:val="center"/>
            <w:hideMark/>
          </w:tcPr>
          <w:p w14:paraId="46224FFE" w14:textId="77777777" w:rsidR="00483F3B" w:rsidRPr="00483F3B" w:rsidRDefault="00483F3B" w:rsidP="00483F3B">
            <w:pPr>
              <w:suppressAutoHyphens w:val="0"/>
              <w:autoSpaceDN/>
              <w:textAlignment w:val="auto"/>
              <w:rPr>
                <w:rFonts w:ascii="Arial" w:hAnsi="Arial" w:cs="Arial"/>
              </w:rPr>
            </w:pPr>
          </w:p>
        </w:tc>
        <w:tc>
          <w:tcPr>
            <w:tcW w:w="1303" w:type="dxa"/>
            <w:vMerge/>
            <w:tcBorders>
              <w:top w:val="single" w:sz="4" w:space="0" w:color="auto"/>
              <w:left w:val="single" w:sz="4" w:space="0" w:color="auto"/>
              <w:bottom w:val="single" w:sz="8" w:space="0" w:color="000000"/>
              <w:right w:val="single" w:sz="4" w:space="0" w:color="auto"/>
            </w:tcBorders>
            <w:shd w:val="clear" w:color="auto" w:fill="FFFFFF" w:themeFill="background1"/>
            <w:vAlign w:val="center"/>
            <w:hideMark/>
          </w:tcPr>
          <w:p w14:paraId="2D63A881" w14:textId="77777777" w:rsidR="00483F3B" w:rsidRPr="00483F3B" w:rsidRDefault="00483F3B" w:rsidP="00483F3B">
            <w:pPr>
              <w:suppressAutoHyphens w:val="0"/>
              <w:autoSpaceDN/>
              <w:textAlignment w:val="auto"/>
              <w:rPr>
                <w:rFonts w:ascii="Arial" w:hAnsi="Arial" w:cs="Arial"/>
              </w:rPr>
            </w:pPr>
          </w:p>
        </w:tc>
        <w:tc>
          <w:tcPr>
            <w:tcW w:w="574" w:type="dxa"/>
            <w:tcBorders>
              <w:top w:val="nil"/>
              <w:left w:val="nil"/>
              <w:bottom w:val="nil"/>
              <w:right w:val="nil"/>
            </w:tcBorders>
            <w:shd w:val="clear" w:color="auto" w:fill="auto"/>
            <w:noWrap/>
            <w:vAlign w:val="bottom"/>
            <w:hideMark/>
          </w:tcPr>
          <w:p w14:paraId="63441F8C" w14:textId="77777777" w:rsidR="00483F3B" w:rsidRPr="00483F3B" w:rsidRDefault="00483F3B" w:rsidP="00483F3B">
            <w:pPr>
              <w:suppressAutoHyphens w:val="0"/>
              <w:autoSpaceDN/>
              <w:textAlignment w:val="auto"/>
            </w:pPr>
          </w:p>
        </w:tc>
      </w:tr>
      <w:tr w:rsidR="00641A1D" w:rsidRPr="00483F3B" w14:paraId="1F7E7CEF" w14:textId="77777777" w:rsidTr="00641A1D">
        <w:trPr>
          <w:trHeight w:val="264"/>
          <w:jc w:val="center"/>
        </w:trPr>
        <w:tc>
          <w:tcPr>
            <w:tcW w:w="6135" w:type="dxa"/>
            <w:gridSpan w:val="4"/>
            <w:tcBorders>
              <w:top w:val="single" w:sz="8" w:space="0" w:color="auto"/>
              <w:left w:val="single" w:sz="8" w:space="0" w:color="auto"/>
              <w:bottom w:val="single" w:sz="4" w:space="0" w:color="auto"/>
              <w:right w:val="single" w:sz="8" w:space="0" w:color="000000"/>
            </w:tcBorders>
            <w:shd w:val="clear" w:color="auto" w:fill="FFFFFF" w:themeFill="background1"/>
            <w:noWrap/>
            <w:vAlign w:val="bottom"/>
            <w:hideMark/>
          </w:tcPr>
          <w:p w14:paraId="5C1493FC" w14:textId="77777777" w:rsidR="00483F3B" w:rsidRPr="00483F3B" w:rsidRDefault="00483F3B" w:rsidP="00483F3B">
            <w:pPr>
              <w:suppressAutoHyphens w:val="0"/>
              <w:autoSpaceDN/>
              <w:textAlignment w:val="auto"/>
              <w:rPr>
                <w:rFonts w:ascii="Arial" w:hAnsi="Arial" w:cs="Arial"/>
                <w:b/>
                <w:bCs/>
              </w:rPr>
            </w:pPr>
            <w:r w:rsidRPr="00483F3B">
              <w:rPr>
                <w:rFonts w:ascii="Arial" w:hAnsi="Arial" w:cs="Arial"/>
                <w:b/>
                <w:bCs/>
              </w:rPr>
              <w:t>PC spolu</w:t>
            </w:r>
          </w:p>
        </w:tc>
        <w:tc>
          <w:tcPr>
            <w:tcW w:w="1399" w:type="dxa"/>
            <w:tcBorders>
              <w:top w:val="nil"/>
              <w:left w:val="nil"/>
              <w:bottom w:val="single" w:sz="4" w:space="0" w:color="auto"/>
              <w:right w:val="single" w:sz="8" w:space="0" w:color="auto"/>
            </w:tcBorders>
            <w:shd w:val="clear" w:color="auto" w:fill="FFFFFF" w:themeFill="background1"/>
            <w:noWrap/>
            <w:vAlign w:val="bottom"/>
            <w:hideMark/>
          </w:tcPr>
          <w:p w14:paraId="1C7E1E77" w14:textId="77777777" w:rsidR="00483F3B" w:rsidRPr="00483F3B" w:rsidRDefault="00483F3B" w:rsidP="00483F3B">
            <w:pPr>
              <w:suppressAutoHyphens w:val="0"/>
              <w:autoSpaceDN/>
              <w:jc w:val="center"/>
              <w:textAlignment w:val="auto"/>
              <w:rPr>
                <w:rFonts w:ascii="Arial" w:hAnsi="Arial" w:cs="Arial"/>
                <w:b/>
                <w:bCs/>
              </w:rPr>
            </w:pPr>
            <w:r w:rsidRPr="00483F3B">
              <w:rPr>
                <w:rFonts w:ascii="Arial" w:hAnsi="Arial" w:cs="Arial"/>
                <w:b/>
                <w:bCs/>
              </w:rPr>
              <w:t> </w:t>
            </w:r>
          </w:p>
        </w:tc>
        <w:tc>
          <w:tcPr>
            <w:tcW w:w="1136" w:type="dxa"/>
            <w:tcBorders>
              <w:top w:val="nil"/>
              <w:left w:val="nil"/>
              <w:bottom w:val="single" w:sz="4" w:space="0" w:color="auto"/>
              <w:right w:val="single" w:sz="8" w:space="0" w:color="auto"/>
            </w:tcBorders>
            <w:shd w:val="clear" w:color="auto" w:fill="FFFFFF" w:themeFill="background1"/>
            <w:noWrap/>
            <w:vAlign w:val="bottom"/>
            <w:hideMark/>
          </w:tcPr>
          <w:p w14:paraId="2D636EA2" w14:textId="77777777" w:rsidR="00483F3B" w:rsidRPr="00483F3B" w:rsidRDefault="00483F3B" w:rsidP="00483F3B">
            <w:pPr>
              <w:suppressAutoHyphens w:val="0"/>
              <w:autoSpaceDN/>
              <w:textAlignment w:val="auto"/>
              <w:rPr>
                <w:rFonts w:ascii="Arial" w:hAnsi="Arial" w:cs="Arial"/>
              </w:rPr>
            </w:pPr>
            <w:r w:rsidRPr="00483F3B">
              <w:rPr>
                <w:rFonts w:ascii="Arial" w:hAnsi="Arial" w:cs="Arial"/>
              </w:rPr>
              <w:t> </w:t>
            </w:r>
          </w:p>
        </w:tc>
        <w:tc>
          <w:tcPr>
            <w:tcW w:w="1303" w:type="dxa"/>
            <w:tcBorders>
              <w:top w:val="nil"/>
              <w:left w:val="nil"/>
              <w:bottom w:val="single" w:sz="4" w:space="0" w:color="auto"/>
              <w:right w:val="single" w:sz="8" w:space="0" w:color="auto"/>
            </w:tcBorders>
            <w:shd w:val="clear" w:color="auto" w:fill="FFFFFF" w:themeFill="background1"/>
            <w:noWrap/>
            <w:vAlign w:val="bottom"/>
            <w:hideMark/>
          </w:tcPr>
          <w:p w14:paraId="5A98078E" w14:textId="77777777" w:rsidR="00483F3B" w:rsidRPr="00483F3B" w:rsidRDefault="00483F3B" w:rsidP="00483F3B">
            <w:pPr>
              <w:suppressAutoHyphens w:val="0"/>
              <w:autoSpaceDN/>
              <w:jc w:val="right"/>
              <w:textAlignment w:val="auto"/>
              <w:rPr>
                <w:rFonts w:ascii="Arial" w:hAnsi="Arial" w:cs="Arial"/>
              </w:rPr>
            </w:pPr>
            <w:r w:rsidRPr="00483F3B">
              <w:rPr>
                <w:rFonts w:ascii="Arial" w:hAnsi="Arial" w:cs="Arial"/>
              </w:rPr>
              <w:t>0</w:t>
            </w:r>
          </w:p>
        </w:tc>
        <w:tc>
          <w:tcPr>
            <w:tcW w:w="574" w:type="dxa"/>
            <w:tcBorders>
              <w:top w:val="nil"/>
              <w:left w:val="nil"/>
              <w:bottom w:val="nil"/>
              <w:right w:val="nil"/>
            </w:tcBorders>
            <w:shd w:val="clear" w:color="auto" w:fill="auto"/>
            <w:noWrap/>
            <w:vAlign w:val="bottom"/>
            <w:hideMark/>
          </w:tcPr>
          <w:p w14:paraId="1566B019" w14:textId="77777777" w:rsidR="00483F3B" w:rsidRPr="00483F3B" w:rsidRDefault="00483F3B" w:rsidP="00483F3B">
            <w:pPr>
              <w:suppressAutoHyphens w:val="0"/>
              <w:autoSpaceDN/>
              <w:jc w:val="right"/>
              <w:textAlignment w:val="auto"/>
              <w:rPr>
                <w:rFonts w:ascii="Arial" w:hAnsi="Arial" w:cs="Arial"/>
              </w:rPr>
            </w:pPr>
          </w:p>
        </w:tc>
      </w:tr>
      <w:tr w:rsidR="00D84CD4" w:rsidRPr="00483F3B" w14:paraId="65F783D8" w14:textId="77777777" w:rsidTr="00641A1D">
        <w:trPr>
          <w:trHeight w:val="1087"/>
          <w:jc w:val="center"/>
        </w:trPr>
        <w:tc>
          <w:tcPr>
            <w:tcW w:w="2050" w:type="dxa"/>
            <w:tcBorders>
              <w:top w:val="single" w:sz="4" w:space="0" w:color="auto"/>
            </w:tcBorders>
            <w:shd w:val="clear" w:color="auto" w:fill="auto"/>
            <w:vAlign w:val="center"/>
            <w:hideMark/>
          </w:tcPr>
          <w:p w14:paraId="528BAC19" w14:textId="77777777" w:rsidR="00483F3B" w:rsidRPr="00483F3B" w:rsidRDefault="00483F3B" w:rsidP="00483F3B">
            <w:pPr>
              <w:suppressAutoHyphens w:val="0"/>
              <w:autoSpaceDN/>
              <w:textAlignment w:val="auto"/>
            </w:pPr>
          </w:p>
        </w:tc>
        <w:tc>
          <w:tcPr>
            <w:tcW w:w="2912" w:type="dxa"/>
            <w:tcBorders>
              <w:top w:val="single" w:sz="4" w:space="0" w:color="auto"/>
            </w:tcBorders>
            <w:shd w:val="clear" w:color="auto" w:fill="auto"/>
            <w:vAlign w:val="center"/>
            <w:hideMark/>
          </w:tcPr>
          <w:p w14:paraId="53561BAA" w14:textId="77777777" w:rsidR="00483F3B" w:rsidRPr="00483F3B" w:rsidRDefault="00483F3B" w:rsidP="00483F3B">
            <w:pPr>
              <w:suppressAutoHyphens w:val="0"/>
              <w:autoSpaceDN/>
              <w:textAlignment w:val="auto"/>
            </w:pPr>
          </w:p>
        </w:tc>
        <w:tc>
          <w:tcPr>
            <w:tcW w:w="810" w:type="dxa"/>
            <w:tcBorders>
              <w:top w:val="single" w:sz="4" w:space="0" w:color="auto"/>
            </w:tcBorders>
            <w:shd w:val="clear" w:color="auto" w:fill="auto"/>
            <w:noWrap/>
            <w:vAlign w:val="bottom"/>
            <w:hideMark/>
          </w:tcPr>
          <w:p w14:paraId="297027C5" w14:textId="77777777" w:rsidR="00483F3B" w:rsidRPr="00483F3B" w:rsidRDefault="00483F3B" w:rsidP="00483F3B">
            <w:pPr>
              <w:suppressAutoHyphens w:val="0"/>
              <w:autoSpaceDN/>
              <w:textAlignment w:val="auto"/>
            </w:pPr>
          </w:p>
        </w:tc>
        <w:tc>
          <w:tcPr>
            <w:tcW w:w="363" w:type="dxa"/>
            <w:tcBorders>
              <w:top w:val="single" w:sz="4" w:space="0" w:color="auto"/>
            </w:tcBorders>
            <w:shd w:val="clear" w:color="auto" w:fill="auto"/>
            <w:noWrap/>
            <w:vAlign w:val="bottom"/>
            <w:hideMark/>
          </w:tcPr>
          <w:p w14:paraId="4EB27054" w14:textId="77777777" w:rsidR="00483F3B" w:rsidRPr="00483F3B" w:rsidRDefault="00483F3B" w:rsidP="00483F3B">
            <w:pPr>
              <w:suppressAutoHyphens w:val="0"/>
              <w:autoSpaceDN/>
              <w:textAlignment w:val="auto"/>
            </w:pPr>
          </w:p>
        </w:tc>
        <w:tc>
          <w:tcPr>
            <w:tcW w:w="1399" w:type="dxa"/>
            <w:tcBorders>
              <w:top w:val="single" w:sz="4" w:space="0" w:color="auto"/>
            </w:tcBorders>
            <w:shd w:val="clear" w:color="auto" w:fill="auto"/>
            <w:noWrap/>
            <w:vAlign w:val="bottom"/>
            <w:hideMark/>
          </w:tcPr>
          <w:p w14:paraId="2E8C3676" w14:textId="77777777" w:rsidR="00483F3B" w:rsidRPr="00483F3B" w:rsidRDefault="00483F3B" w:rsidP="00483F3B">
            <w:pPr>
              <w:suppressAutoHyphens w:val="0"/>
              <w:autoSpaceDN/>
              <w:textAlignment w:val="auto"/>
            </w:pPr>
          </w:p>
        </w:tc>
        <w:tc>
          <w:tcPr>
            <w:tcW w:w="1136" w:type="dxa"/>
            <w:tcBorders>
              <w:top w:val="single" w:sz="4" w:space="0" w:color="auto"/>
            </w:tcBorders>
            <w:shd w:val="clear" w:color="auto" w:fill="auto"/>
            <w:noWrap/>
            <w:vAlign w:val="bottom"/>
            <w:hideMark/>
          </w:tcPr>
          <w:p w14:paraId="54120E94" w14:textId="77777777" w:rsidR="00483F3B" w:rsidRPr="00483F3B" w:rsidRDefault="00483F3B" w:rsidP="00483F3B">
            <w:pPr>
              <w:suppressAutoHyphens w:val="0"/>
              <w:autoSpaceDN/>
              <w:jc w:val="center"/>
              <w:textAlignment w:val="auto"/>
            </w:pPr>
          </w:p>
        </w:tc>
        <w:tc>
          <w:tcPr>
            <w:tcW w:w="1303" w:type="dxa"/>
            <w:tcBorders>
              <w:top w:val="single" w:sz="4" w:space="0" w:color="auto"/>
              <w:left w:val="nil"/>
              <w:right w:val="nil"/>
            </w:tcBorders>
            <w:shd w:val="clear" w:color="auto" w:fill="auto"/>
            <w:noWrap/>
            <w:vAlign w:val="bottom"/>
            <w:hideMark/>
          </w:tcPr>
          <w:p w14:paraId="53C62911" w14:textId="77777777" w:rsidR="00483F3B" w:rsidRPr="00483F3B" w:rsidRDefault="00483F3B" w:rsidP="00483F3B">
            <w:pPr>
              <w:suppressAutoHyphens w:val="0"/>
              <w:autoSpaceDN/>
              <w:textAlignment w:val="auto"/>
            </w:pPr>
          </w:p>
        </w:tc>
        <w:tc>
          <w:tcPr>
            <w:tcW w:w="574" w:type="dxa"/>
            <w:tcBorders>
              <w:top w:val="nil"/>
              <w:left w:val="nil"/>
              <w:bottom w:val="nil"/>
              <w:right w:val="nil"/>
            </w:tcBorders>
            <w:shd w:val="clear" w:color="auto" w:fill="auto"/>
            <w:noWrap/>
            <w:vAlign w:val="bottom"/>
            <w:hideMark/>
          </w:tcPr>
          <w:p w14:paraId="74226131" w14:textId="77777777" w:rsidR="00483F3B" w:rsidRPr="00483F3B" w:rsidRDefault="00483F3B" w:rsidP="00483F3B">
            <w:pPr>
              <w:suppressAutoHyphens w:val="0"/>
              <w:autoSpaceDN/>
              <w:textAlignment w:val="auto"/>
            </w:pPr>
          </w:p>
        </w:tc>
      </w:tr>
      <w:tr w:rsidR="00D84CD4" w:rsidRPr="00483F3B" w14:paraId="42731D6D" w14:textId="77777777" w:rsidTr="00641A1D">
        <w:trPr>
          <w:trHeight w:val="264"/>
          <w:jc w:val="center"/>
        </w:trPr>
        <w:tc>
          <w:tcPr>
            <w:tcW w:w="2050" w:type="dxa"/>
            <w:tcBorders>
              <w:left w:val="nil"/>
              <w:bottom w:val="nil"/>
              <w:right w:val="nil"/>
            </w:tcBorders>
            <w:shd w:val="clear" w:color="auto" w:fill="auto"/>
            <w:vAlign w:val="center"/>
            <w:hideMark/>
          </w:tcPr>
          <w:p w14:paraId="4D6B414A" w14:textId="77777777" w:rsidR="00483F3B" w:rsidRPr="00483F3B" w:rsidRDefault="00483F3B" w:rsidP="00483F3B">
            <w:pPr>
              <w:suppressAutoHyphens w:val="0"/>
              <w:autoSpaceDN/>
              <w:textAlignment w:val="auto"/>
            </w:pPr>
          </w:p>
        </w:tc>
        <w:tc>
          <w:tcPr>
            <w:tcW w:w="2912" w:type="dxa"/>
            <w:tcBorders>
              <w:left w:val="nil"/>
              <w:bottom w:val="nil"/>
              <w:right w:val="nil"/>
            </w:tcBorders>
            <w:shd w:val="clear" w:color="auto" w:fill="auto"/>
            <w:vAlign w:val="center"/>
            <w:hideMark/>
          </w:tcPr>
          <w:p w14:paraId="26B49E6F" w14:textId="77777777" w:rsidR="00483F3B" w:rsidRPr="00483F3B" w:rsidRDefault="00483F3B" w:rsidP="00483F3B">
            <w:pPr>
              <w:suppressAutoHyphens w:val="0"/>
              <w:autoSpaceDN/>
              <w:textAlignment w:val="auto"/>
            </w:pPr>
          </w:p>
        </w:tc>
        <w:tc>
          <w:tcPr>
            <w:tcW w:w="810" w:type="dxa"/>
            <w:tcBorders>
              <w:left w:val="nil"/>
              <w:bottom w:val="nil"/>
              <w:right w:val="nil"/>
            </w:tcBorders>
            <w:shd w:val="clear" w:color="auto" w:fill="auto"/>
            <w:noWrap/>
            <w:vAlign w:val="bottom"/>
            <w:hideMark/>
          </w:tcPr>
          <w:p w14:paraId="7A2EDE0A" w14:textId="77777777" w:rsidR="00483F3B" w:rsidRPr="00483F3B" w:rsidRDefault="00483F3B" w:rsidP="00483F3B">
            <w:pPr>
              <w:suppressAutoHyphens w:val="0"/>
              <w:autoSpaceDN/>
              <w:textAlignment w:val="auto"/>
            </w:pPr>
          </w:p>
        </w:tc>
        <w:tc>
          <w:tcPr>
            <w:tcW w:w="363" w:type="dxa"/>
            <w:tcBorders>
              <w:left w:val="nil"/>
              <w:bottom w:val="nil"/>
              <w:right w:val="nil"/>
            </w:tcBorders>
            <w:shd w:val="clear" w:color="auto" w:fill="auto"/>
            <w:noWrap/>
            <w:vAlign w:val="bottom"/>
            <w:hideMark/>
          </w:tcPr>
          <w:p w14:paraId="73091E0A" w14:textId="77777777" w:rsidR="00483F3B" w:rsidRPr="00483F3B" w:rsidRDefault="00483F3B" w:rsidP="00483F3B">
            <w:pPr>
              <w:suppressAutoHyphens w:val="0"/>
              <w:autoSpaceDN/>
              <w:textAlignment w:val="auto"/>
            </w:pPr>
          </w:p>
        </w:tc>
        <w:tc>
          <w:tcPr>
            <w:tcW w:w="1399" w:type="dxa"/>
            <w:tcBorders>
              <w:left w:val="nil"/>
              <w:bottom w:val="nil"/>
              <w:right w:val="nil"/>
            </w:tcBorders>
            <w:shd w:val="clear" w:color="auto" w:fill="auto"/>
            <w:noWrap/>
            <w:vAlign w:val="bottom"/>
            <w:hideMark/>
          </w:tcPr>
          <w:p w14:paraId="3FD261F0" w14:textId="77777777" w:rsidR="00483F3B" w:rsidRPr="00483F3B" w:rsidRDefault="00483F3B" w:rsidP="00483F3B">
            <w:pPr>
              <w:suppressAutoHyphens w:val="0"/>
              <w:autoSpaceDN/>
              <w:textAlignment w:val="auto"/>
            </w:pPr>
          </w:p>
        </w:tc>
        <w:tc>
          <w:tcPr>
            <w:tcW w:w="1136" w:type="dxa"/>
            <w:tcBorders>
              <w:left w:val="nil"/>
              <w:bottom w:val="nil"/>
              <w:right w:val="nil"/>
            </w:tcBorders>
            <w:shd w:val="clear" w:color="auto" w:fill="auto"/>
            <w:noWrap/>
            <w:vAlign w:val="bottom"/>
            <w:hideMark/>
          </w:tcPr>
          <w:p w14:paraId="05041B38" w14:textId="77777777" w:rsidR="00483F3B" w:rsidRPr="00483F3B" w:rsidRDefault="00483F3B" w:rsidP="00483F3B">
            <w:pPr>
              <w:suppressAutoHyphens w:val="0"/>
              <w:autoSpaceDN/>
              <w:jc w:val="center"/>
              <w:textAlignment w:val="auto"/>
            </w:pPr>
          </w:p>
        </w:tc>
        <w:tc>
          <w:tcPr>
            <w:tcW w:w="1303" w:type="dxa"/>
            <w:tcBorders>
              <w:left w:val="nil"/>
              <w:bottom w:val="nil"/>
              <w:right w:val="nil"/>
            </w:tcBorders>
            <w:shd w:val="clear" w:color="auto" w:fill="auto"/>
            <w:noWrap/>
            <w:vAlign w:val="bottom"/>
            <w:hideMark/>
          </w:tcPr>
          <w:p w14:paraId="0994DD75" w14:textId="77777777" w:rsidR="00483F3B" w:rsidRPr="00483F3B" w:rsidRDefault="00483F3B" w:rsidP="00483F3B">
            <w:pPr>
              <w:suppressAutoHyphens w:val="0"/>
              <w:autoSpaceDN/>
              <w:textAlignment w:val="auto"/>
            </w:pPr>
          </w:p>
        </w:tc>
        <w:tc>
          <w:tcPr>
            <w:tcW w:w="574" w:type="dxa"/>
            <w:tcBorders>
              <w:top w:val="nil"/>
              <w:left w:val="nil"/>
              <w:bottom w:val="nil"/>
              <w:right w:val="nil"/>
            </w:tcBorders>
            <w:shd w:val="clear" w:color="auto" w:fill="auto"/>
            <w:noWrap/>
            <w:vAlign w:val="bottom"/>
            <w:hideMark/>
          </w:tcPr>
          <w:p w14:paraId="2F008821" w14:textId="77777777" w:rsidR="00483F3B" w:rsidRPr="00483F3B" w:rsidRDefault="00483F3B" w:rsidP="00483F3B">
            <w:pPr>
              <w:suppressAutoHyphens w:val="0"/>
              <w:autoSpaceDN/>
              <w:textAlignment w:val="auto"/>
            </w:pPr>
          </w:p>
        </w:tc>
      </w:tr>
      <w:tr w:rsidR="00641A1D" w:rsidRPr="00483F3B" w14:paraId="7E5B938D" w14:textId="77777777" w:rsidTr="00641A1D">
        <w:trPr>
          <w:trHeight w:val="249"/>
          <w:jc w:val="center"/>
        </w:trPr>
        <w:tc>
          <w:tcPr>
            <w:tcW w:w="2050" w:type="dxa"/>
            <w:tcBorders>
              <w:top w:val="nil"/>
              <w:left w:val="nil"/>
              <w:bottom w:val="nil"/>
              <w:right w:val="nil"/>
            </w:tcBorders>
            <w:shd w:val="clear" w:color="auto" w:fill="auto"/>
            <w:noWrap/>
            <w:vAlign w:val="bottom"/>
            <w:hideMark/>
          </w:tcPr>
          <w:p w14:paraId="1F5398A4" w14:textId="77777777" w:rsidR="00483F3B" w:rsidRPr="00483F3B" w:rsidRDefault="00483F3B" w:rsidP="00483F3B">
            <w:pPr>
              <w:suppressAutoHyphens w:val="0"/>
              <w:autoSpaceDN/>
              <w:jc w:val="center"/>
              <w:textAlignment w:val="auto"/>
              <w:rPr>
                <w:rFonts w:ascii="Arial" w:hAnsi="Arial" w:cs="Arial"/>
              </w:rPr>
            </w:pPr>
          </w:p>
        </w:tc>
        <w:tc>
          <w:tcPr>
            <w:tcW w:w="2912" w:type="dxa"/>
            <w:tcBorders>
              <w:top w:val="nil"/>
              <w:left w:val="nil"/>
              <w:bottom w:val="nil"/>
              <w:right w:val="nil"/>
            </w:tcBorders>
            <w:shd w:val="clear" w:color="auto" w:fill="auto"/>
            <w:noWrap/>
            <w:vAlign w:val="bottom"/>
            <w:hideMark/>
          </w:tcPr>
          <w:p w14:paraId="65137C21" w14:textId="77777777" w:rsidR="00483F3B" w:rsidRPr="00483F3B" w:rsidRDefault="00483F3B" w:rsidP="00483F3B">
            <w:pPr>
              <w:suppressAutoHyphens w:val="0"/>
              <w:autoSpaceDN/>
              <w:textAlignment w:val="auto"/>
            </w:pPr>
          </w:p>
        </w:tc>
        <w:tc>
          <w:tcPr>
            <w:tcW w:w="810" w:type="dxa"/>
            <w:tcBorders>
              <w:top w:val="nil"/>
              <w:left w:val="nil"/>
              <w:bottom w:val="nil"/>
              <w:right w:val="nil"/>
            </w:tcBorders>
            <w:shd w:val="clear" w:color="auto" w:fill="auto"/>
            <w:noWrap/>
            <w:vAlign w:val="bottom"/>
            <w:hideMark/>
          </w:tcPr>
          <w:p w14:paraId="378DF2CD" w14:textId="77777777" w:rsidR="00483F3B" w:rsidRPr="00483F3B" w:rsidRDefault="00483F3B" w:rsidP="00483F3B">
            <w:pPr>
              <w:suppressAutoHyphens w:val="0"/>
              <w:autoSpaceDN/>
              <w:textAlignment w:val="auto"/>
            </w:pPr>
          </w:p>
        </w:tc>
        <w:tc>
          <w:tcPr>
            <w:tcW w:w="363" w:type="dxa"/>
            <w:tcBorders>
              <w:top w:val="nil"/>
              <w:left w:val="nil"/>
              <w:bottom w:val="nil"/>
              <w:right w:val="nil"/>
            </w:tcBorders>
            <w:shd w:val="clear" w:color="auto" w:fill="auto"/>
            <w:noWrap/>
            <w:vAlign w:val="bottom"/>
            <w:hideMark/>
          </w:tcPr>
          <w:p w14:paraId="5BA88321" w14:textId="77777777" w:rsidR="00483F3B" w:rsidRPr="00483F3B" w:rsidRDefault="00483F3B" w:rsidP="00483F3B">
            <w:pPr>
              <w:suppressAutoHyphens w:val="0"/>
              <w:autoSpaceDN/>
              <w:textAlignment w:val="auto"/>
            </w:pPr>
          </w:p>
        </w:tc>
        <w:tc>
          <w:tcPr>
            <w:tcW w:w="1399" w:type="dxa"/>
            <w:tcBorders>
              <w:top w:val="nil"/>
              <w:left w:val="nil"/>
              <w:bottom w:val="nil"/>
              <w:right w:val="nil"/>
            </w:tcBorders>
            <w:shd w:val="clear" w:color="auto" w:fill="auto"/>
            <w:noWrap/>
            <w:vAlign w:val="bottom"/>
            <w:hideMark/>
          </w:tcPr>
          <w:p w14:paraId="6ABB6EF7" w14:textId="77777777" w:rsidR="00483F3B" w:rsidRPr="00483F3B" w:rsidRDefault="00483F3B" w:rsidP="00483F3B">
            <w:pPr>
              <w:suppressAutoHyphens w:val="0"/>
              <w:autoSpaceDN/>
              <w:textAlignment w:val="auto"/>
            </w:pPr>
          </w:p>
        </w:tc>
        <w:tc>
          <w:tcPr>
            <w:tcW w:w="1136" w:type="dxa"/>
            <w:tcBorders>
              <w:top w:val="nil"/>
              <w:left w:val="nil"/>
              <w:bottom w:val="nil"/>
              <w:right w:val="nil"/>
            </w:tcBorders>
            <w:shd w:val="clear" w:color="auto" w:fill="auto"/>
            <w:noWrap/>
            <w:vAlign w:val="bottom"/>
            <w:hideMark/>
          </w:tcPr>
          <w:p w14:paraId="339CDBBD" w14:textId="77777777" w:rsidR="00483F3B" w:rsidRPr="00483F3B" w:rsidRDefault="00483F3B" w:rsidP="00483F3B">
            <w:pPr>
              <w:suppressAutoHyphens w:val="0"/>
              <w:autoSpaceDN/>
              <w:textAlignment w:val="auto"/>
            </w:pPr>
          </w:p>
        </w:tc>
        <w:tc>
          <w:tcPr>
            <w:tcW w:w="1303" w:type="dxa"/>
            <w:tcBorders>
              <w:top w:val="nil"/>
              <w:left w:val="nil"/>
              <w:bottom w:val="nil"/>
              <w:right w:val="nil"/>
            </w:tcBorders>
            <w:shd w:val="clear" w:color="auto" w:fill="auto"/>
            <w:noWrap/>
            <w:vAlign w:val="bottom"/>
            <w:hideMark/>
          </w:tcPr>
          <w:p w14:paraId="23A6AB9E" w14:textId="77777777" w:rsidR="00483F3B" w:rsidRPr="00483F3B" w:rsidRDefault="00483F3B" w:rsidP="00483F3B">
            <w:pPr>
              <w:suppressAutoHyphens w:val="0"/>
              <w:autoSpaceDN/>
              <w:textAlignment w:val="auto"/>
            </w:pPr>
          </w:p>
        </w:tc>
        <w:tc>
          <w:tcPr>
            <w:tcW w:w="574" w:type="dxa"/>
            <w:tcBorders>
              <w:top w:val="nil"/>
              <w:left w:val="nil"/>
              <w:bottom w:val="nil"/>
              <w:right w:val="nil"/>
            </w:tcBorders>
            <w:shd w:val="clear" w:color="auto" w:fill="auto"/>
            <w:noWrap/>
            <w:vAlign w:val="bottom"/>
            <w:hideMark/>
          </w:tcPr>
          <w:p w14:paraId="4C128A97" w14:textId="77777777" w:rsidR="00483F3B" w:rsidRPr="00483F3B" w:rsidRDefault="00483F3B" w:rsidP="00483F3B">
            <w:pPr>
              <w:suppressAutoHyphens w:val="0"/>
              <w:autoSpaceDN/>
              <w:textAlignment w:val="auto"/>
            </w:pPr>
          </w:p>
        </w:tc>
      </w:tr>
    </w:tbl>
    <w:p w14:paraId="498339D7" w14:textId="77777777" w:rsidR="009531E0" w:rsidRDefault="009531E0" w:rsidP="007A07A7">
      <w:pPr>
        <w:pStyle w:val="Default"/>
        <w:spacing w:before="100"/>
        <w:jc w:val="center"/>
      </w:pPr>
    </w:p>
    <w:p w14:paraId="49E55339" w14:textId="77777777" w:rsidR="00553A29" w:rsidRDefault="00553A29"/>
    <w:sectPr w:rsidR="00553A29">
      <w:pgSz w:w="11906" w:h="16838"/>
      <w:pgMar w:top="1418" w:right="1418" w:bottom="1134"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46564" w14:textId="77777777" w:rsidR="00F07AD8" w:rsidRDefault="00F07AD8" w:rsidP="00D84CD4">
      <w:r>
        <w:separator/>
      </w:r>
    </w:p>
  </w:endnote>
  <w:endnote w:type="continuationSeparator" w:id="0">
    <w:p w14:paraId="180391B7" w14:textId="77777777" w:rsidR="00F07AD8" w:rsidRDefault="00F07AD8" w:rsidP="00D8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90953" w14:textId="77777777" w:rsidR="00F07AD8" w:rsidRDefault="00F07AD8" w:rsidP="00D84CD4">
      <w:r>
        <w:separator/>
      </w:r>
    </w:p>
  </w:footnote>
  <w:footnote w:type="continuationSeparator" w:id="0">
    <w:p w14:paraId="6566CC0C" w14:textId="77777777" w:rsidR="00F07AD8" w:rsidRDefault="00F07AD8" w:rsidP="00D84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7A7"/>
    <w:rsid w:val="000B3CD9"/>
    <w:rsid w:val="000D17BC"/>
    <w:rsid w:val="000D5942"/>
    <w:rsid w:val="002B0A6F"/>
    <w:rsid w:val="002E3785"/>
    <w:rsid w:val="003C7173"/>
    <w:rsid w:val="00483F3B"/>
    <w:rsid w:val="00486601"/>
    <w:rsid w:val="00553A29"/>
    <w:rsid w:val="00632808"/>
    <w:rsid w:val="00641A1D"/>
    <w:rsid w:val="007A07A7"/>
    <w:rsid w:val="009531E0"/>
    <w:rsid w:val="00D84CD4"/>
    <w:rsid w:val="00DD14F2"/>
    <w:rsid w:val="00F07A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8D673"/>
  <w15:chartTrackingRefBased/>
  <w15:docId w15:val="{C5982220-3562-4D2B-A7DA-71781C8F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A07A7"/>
    <w:pPr>
      <w:suppressAutoHyphens/>
      <w:autoSpaceDN w:val="0"/>
      <w:spacing w:after="0" w:line="240" w:lineRule="auto"/>
      <w:textAlignment w:val="baseline"/>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7A07A7"/>
    <w:pPr>
      <w:suppressAutoHyphens/>
      <w:autoSpaceDE w:val="0"/>
      <w:autoSpaceDN w:val="0"/>
      <w:spacing w:after="0" w:line="240" w:lineRule="auto"/>
      <w:textAlignment w:val="baseline"/>
    </w:pPr>
    <w:rPr>
      <w:rFonts w:ascii="Times New Roman" w:eastAsia="Calibri" w:hAnsi="Times New Roman" w:cs="Times New Roman"/>
      <w:color w:val="000000"/>
      <w:sz w:val="24"/>
      <w:szCs w:val="24"/>
    </w:rPr>
  </w:style>
  <w:style w:type="paragraph" w:styleId="Podtitul">
    <w:name w:val="Subtitle"/>
    <w:basedOn w:val="Normlny"/>
    <w:next w:val="Normlny"/>
    <w:link w:val="PodtitulChar"/>
    <w:uiPriority w:val="11"/>
    <w:qFormat/>
    <w:rsid w:val="007A07A7"/>
    <w:pPr>
      <w:spacing w:after="160"/>
    </w:pPr>
    <w:rPr>
      <w:rFonts w:ascii="Calibri" w:hAnsi="Calibri"/>
      <w:color w:val="5A5A5A"/>
      <w:spacing w:val="15"/>
      <w:sz w:val="22"/>
      <w:szCs w:val="22"/>
    </w:rPr>
  </w:style>
  <w:style w:type="character" w:customStyle="1" w:styleId="PodtitulChar">
    <w:name w:val="Podtitul Char"/>
    <w:basedOn w:val="Predvolenpsmoodseku"/>
    <w:link w:val="Podtitul"/>
    <w:uiPriority w:val="11"/>
    <w:rsid w:val="007A07A7"/>
    <w:rPr>
      <w:rFonts w:ascii="Calibri" w:eastAsia="Times New Roman" w:hAnsi="Calibri" w:cs="Times New Roman"/>
      <w:color w:val="5A5A5A"/>
      <w:spacing w:val="15"/>
      <w:lang w:eastAsia="sk-SK"/>
    </w:rPr>
  </w:style>
  <w:style w:type="paragraph" w:customStyle="1" w:styleId="Standard">
    <w:name w:val="Standard"/>
    <w:rsid w:val="007A07A7"/>
    <w:pPr>
      <w:suppressAutoHyphens/>
      <w:autoSpaceDN w:val="0"/>
      <w:spacing w:after="0" w:line="240" w:lineRule="auto"/>
      <w:textAlignment w:val="baseline"/>
    </w:pPr>
    <w:rPr>
      <w:rFonts w:ascii="Times New Roman" w:eastAsia="Times New Roman" w:hAnsi="Times New Roman" w:cs="Times New Roman"/>
      <w:sz w:val="24"/>
      <w:szCs w:val="24"/>
      <w:lang w:eastAsia="zh-CN"/>
    </w:rPr>
  </w:style>
  <w:style w:type="paragraph" w:styleId="Hlavika">
    <w:name w:val="header"/>
    <w:basedOn w:val="Normlny"/>
    <w:link w:val="HlavikaChar"/>
    <w:uiPriority w:val="99"/>
    <w:unhideWhenUsed/>
    <w:rsid w:val="00D84CD4"/>
    <w:pPr>
      <w:tabs>
        <w:tab w:val="center" w:pos="4536"/>
        <w:tab w:val="right" w:pos="9072"/>
      </w:tabs>
    </w:pPr>
  </w:style>
  <w:style w:type="character" w:customStyle="1" w:styleId="HlavikaChar">
    <w:name w:val="Hlavička Char"/>
    <w:basedOn w:val="Predvolenpsmoodseku"/>
    <w:link w:val="Hlavika"/>
    <w:uiPriority w:val="99"/>
    <w:rsid w:val="00D84CD4"/>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D84CD4"/>
    <w:pPr>
      <w:tabs>
        <w:tab w:val="center" w:pos="4536"/>
        <w:tab w:val="right" w:pos="9072"/>
      </w:tabs>
    </w:pPr>
  </w:style>
  <w:style w:type="character" w:customStyle="1" w:styleId="PtaChar">
    <w:name w:val="Päta Char"/>
    <w:basedOn w:val="Predvolenpsmoodseku"/>
    <w:link w:val="Pta"/>
    <w:uiPriority w:val="99"/>
    <w:rsid w:val="00D84CD4"/>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264412">
      <w:bodyDiv w:val="1"/>
      <w:marLeft w:val="0"/>
      <w:marRight w:val="0"/>
      <w:marTop w:val="0"/>
      <w:marBottom w:val="0"/>
      <w:divBdr>
        <w:top w:val="none" w:sz="0" w:space="0" w:color="auto"/>
        <w:left w:val="none" w:sz="0" w:space="0" w:color="auto"/>
        <w:bottom w:val="none" w:sz="0" w:space="0" w:color="auto"/>
        <w:right w:val="none" w:sz="0" w:space="0" w:color="auto"/>
      </w:divBdr>
    </w:div>
    <w:div w:id="413280921">
      <w:bodyDiv w:val="1"/>
      <w:marLeft w:val="0"/>
      <w:marRight w:val="0"/>
      <w:marTop w:val="0"/>
      <w:marBottom w:val="0"/>
      <w:divBdr>
        <w:top w:val="none" w:sz="0" w:space="0" w:color="auto"/>
        <w:left w:val="none" w:sz="0" w:space="0" w:color="auto"/>
        <w:bottom w:val="none" w:sz="0" w:space="0" w:color="auto"/>
        <w:right w:val="none" w:sz="0" w:space="0" w:color="auto"/>
      </w:divBdr>
    </w:div>
    <w:div w:id="1168403996">
      <w:bodyDiv w:val="1"/>
      <w:marLeft w:val="0"/>
      <w:marRight w:val="0"/>
      <w:marTop w:val="0"/>
      <w:marBottom w:val="0"/>
      <w:divBdr>
        <w:top w:val="none" w:sz="0" w:space="0" w:color="auto"/>
        <w:left w:val="none" w:sz="0" w:space="0" w:color="auto"/>
        <w:bottom w:val="none" w:sz="0" w:space="0" w:color="auto"/>
        <w:right w:val="none" w:sz="0" w:space="0" w:color="auto"/>
      </w:divBdr>
    </w:div>
    <w:div w:id="176792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3395</Words>
  <Characters>19352</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Golhová</dc:creator>
  <cp:keywords/>
  <dc:description/>
  <cp:lastModifiedBy>Petra Golhová</cp:lastModifiedBy>
  <cp:revision>3</cp:revision>
  <cp:lastPrinted>2022-03-22T10:44:00Z</cp:lastPrinted>
  <dcterms:created xsi:type="dcterms:W3CDTF">2022-03-21T12:52:00Z</dcterms:created>
  <dcterms:modified xsi:type="dcterms:W3CDTF">2022-03-22T11:00:00Z</dcterms:modified>
</cp:coreProperties>
</file>