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9D" w:rsidRPr="00BE379D" w:rsidRDefault="00BE379D" w:rsidP="00BE379D">
      <w:pPr>
        <w:pStyle w:val="Bezriadkovania"/>
        <w:ind w:firstLine="0"/>
        <w:jc w:val="both"/>
        <w:rPr>
          <w:b/>
          <w:sz w:val="36"/>
          <w:szCs w:val="36"/>
        </w:rPr>
      </w:pPr>
      <w:r w:rsidRPr="00BE379D">
        <w:rPr>
          <w:b/>
          <w:sz w:val="36"/>
          <w:szCs w:val="36"/>
        </w:rPr>
        <w:t>TECHNICKÁ SPRÁVA</w:t>
      </w:r>
      <w:r w:rsidR="00E31755">
        <w:rPr>
          <w:b/>
          <w:sz w:val="36"/>
          <w:szCs w:val="36"/>
        </w:rPr>
        <w:t xml:space="preserve"> </w:t>
      </w:r>
    </w:p>
    <w:p w:rsidR="00E35150" w:rsidRPr="005A3046" w:rsidRDefault="003925FF" w:rsidP="00462AFD">
      <w:pPr>
        <w:pStyle w:val="Nadpis1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A3046">
        <w:rPr>
          <w:rFonts w:asciiTheme="minorHAnsi" w:hAnsiTheme="minorHAnsi" w:cstheme="minorHAnsi"/>
          <w:color w:val="auto"/>
          <w:sz w:val="22"/>
          <w:szCs w:val="22"/>
          <w:u w:val="single"/>
        </w:rPr>
        <w:t>Všeobecný</w:t>
      </w:r>
      <w:r w:rsidR="006464DF" w:rsidRPr="005A304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popis</w:t>
      </w:r>
    </w:p>
    <w:p w:rsidR="006464DF" w:rsidRPr="00BE379D" w:rsidRDefault="006464DF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Všeobecná časť</w:t>
      </w:r>
    </w:p>
    <w:p w:rsidR="00345295" w:rsidRDefault="006464DF" w:rsidP="00345295">
      <w:pPr>
        <w:tabs>
          <w:tab w:val="left" w:pos="2552"/>
        </w:tabs>
        <w:ind w:firstLine="284"/>
        <w:jc w:val="both"/>
        <w:rPr>
          <w:rFonts w:cstheme="minorHAnsi"/>
          <w:b/>
          <w:color w:val="000000" w:themeColor="text1"/>
        </w:rPr>
      </w:pPr>
      <w:r w:rsidRPr="00BE379D">
        <w:rPr>
          <w:rFonts w:cstheme="minorHAnsi"/>
          <w:b/>
        </w:rPr>
        <w:t>Názov stavby :</w:t>
      </w:r>
      <w:r w:rsidRPr="00BE379D">
        <w:rPr>
          <w:rFonts w:cstheme="minorHAnsi"/>
        </w:rPr>
        <w:tab/>
      </w:r>
      <w:r w:rsidR="00B1437F" w:rsidRPr="006614FB">
        <w:rPr>
          <w:rFonts w:cstheme="minorHAnsi"/>
          <w:b/>
          <w:color w:val="000000" w:themeColor="text1"/>
        </w:rPr>
        <w:t xml:space="preserve">Parkovacie miesta </w:t>
      </w:r>
      <w:r w:rsidR="00345295">
        <w:rPr>
          <w:rFonts w:cstheme="minorHAnsi"/>
          <w:b/>
          <w:color w:val="000000" w:themeColor="text1"/>
        </w:rPr>
        <w:t>– ulica P</w:t>
      </w:r>
      <w:r w:rsidR="00096698">
        <w:rPr>
          <w:rFonts w:cstheme="minorHAnsi"/>
          <w:b/>
          <w:color w:val="000000" w:themeColor="text1"/>
        </w:rPr>
        <w:t>rievidzská</w:t>
      </w:r>
      <w:r w:rsidR="00345295">
        <w:rPr>
          <w:rFonts w:cstheme="minorHAnsi"/>
          <w:b/>
          <w:color w:val="000000" w:themeColor="text1"/>
        </w:rPr>
        <w:t xml:space="preserve"> a</w:t>
      </w:r>
      <w:r w:rsidR="00096698">
        <w:rPr>
          <w:rFonts w:cstheme="minorHAnsi"/>
          <w:b/>
          <w:color w:val="000000" w:themeColor="text1"/>
        </w:rPr>
        <w:t xml:space="preserve"> ulica </w:t>
      </w:r>
      <w:r w:rsidR="00345295">
        <w:rPr>
          <w:rFonts w:cstheme="minorHAnsi"/>
          <w:b/>
          <w:color w:val="000000" w:themeColor="text1"/>
        </w:rPr>
        <w:t>M</w:t>
      </w:r>
      <w:r w:rsidR="00096698">
        <w:rPr>
          <w:rFonts w:cstheme="minorHAnsi"/>
          <w:b/>
          <w:color w:val="000000" w:themeColor="text1"/>
        </w:rPr>
        <w:t>ostná</w:t>
      </w:r>
      <w:r w:rsidR="00345295">
        <w:rPr>
          <w:rFonts w:cstheme="minorHAnsi"/>
          <w:b/>
          <w:color w:val="000000" w:themeColor="text1"/>
        </w:rPr>
        <w:t xml:space="preserve">    </w:t>
      </w:r>
    </w:p>
    <w:p w:rsidR="006464DF" w:rsidRDefault="00345295" w:rsidP="00345295">
      <w:pPr>
        <w:tabs>
          <w:tab w:val="left" w:pos="2552"/>
        </w:tabs>
        <w:ind w:firstLine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ab/>
        <w:t>v intraviláne mesta Handlová</w:t>
      </w:r>
    </w:p>
    <w:p w:rsidR="00DC037E" w:rsidRPr="006614FB" w:rsidRDefault="00DC037E" w:rsidP="007353C9">
      <w:pPr>
        <w:tabs>
          <w:tab w:val="left" w:pos="2552"/>
        </w:tabs>
        <w:ind w:firstLine="284"/>
        <w:jc w:val="both"/>
        <w:rPr>
          <w:rFonts w:cstheme="minorHAnsi"/>
          <w:b/>
          <w:color w:val="000000" w:themeColor="text1"/>
        </w:rPr>
      </w:pPr>
      <w:r w:rsidRPr="006614FB">
        <w:rPr>
          <w:rFonts w:cstheme="minorHAnsi"/>
          <w:b/>
          <w:color w:val="000000" w:themeColor="text1"/>
        </w:rPr>
        <w:t>Objekt</w:t>
      </w:r>
      <w:r w:rsidR="0059306A">
        <w:rPr>
          <w:rFonts w:cstheme="minorHAnsi"/>
          <w:b/>
          <w:color w:val="000000" w:themeColor="text1"/>
        </w:rPr>
        <w:t>y</w:t>
      </w:r>
      <w:r w:rsidRPr="006614FB">
        <w:rPr>
          <w:rFonts w:cstheme="minorHAnsi"/>
          <w:b/>
          <w:color w:val="000000" w:themeColor="text1"/>
        </w:rPr>
        <w:t>:</w:t>
      </w:r>
      <w:r w:rsidRPr="006614FB">
        <w:rPr>
          <w:rFonts w:cstheme="minorHAnsi"/>
          <w:b/>
          <w:color w:val="000000" w:themeColor="text1"/>
        </w:rPr>
        <w:tab/>
      </w:r>
      <w:r w:rsidR="00B1437F" w:rsidRPr="006614FB">
        <w:rPr>
          <w:rFonts w:cstheme="minorHAnsi"/>
          <w:b/>
          <w:color w:val="000000" w:themeColor="text1"/>
        </w:rPr>
        <w:t>Parkovacie miesta</w:t>
      </w:r>
      <w:r w:rsidR="006614FB" w:rsidRPr="006614FB">
        <w:rPr>
          <w:rFonts w:cstheme="minorHAnsi"/>
          <w:b/>
          <w:color w:val="000000" w:themeColor="text1"/>
        </w:rPr>
        <w:t xml:space="preserve"> - </w:t>
      </w:r>
      <w:r w:rsidR="00096698">
        <w:rPr>
          <w:rFonts w:cstheme="minorHAnsi"/>
          <w:b/>
          <w:color w:val="000000" w:themeColor="text1"/>
        </w:rPr>
        <w:t>5</w:t>
      </w:r>
      <w:r w:rsidR="006614FB" w:rsidRPr="006614FB">
        <w:rPr>
          <w:rFonts w:cstheme="minorHAnsi"/>
          <w:b/>
          <w:color w:val="000000" w:themeColor="text1"/>
        </w:rPr>
        <w:t xml:space="preserve"> úsekov</w:t>
      </w:r>
      <w:r w:rsidR="00B1437F" w:rsidRPr="006614FB">
        <w:rPr>
          <w:rFonts w:cstheme="minorHAnsi"/>
          <w:b/>
          <w:color w:val="000000" w:themeColor="text1"/>
        </w:rPr>
        <w:t xml:space="preserve"> </w:t>
      </w:r>
    </w:p>
    <w:p w:rsidR="00CB3999" w:rsidRPr="00BE379D" w:rsidRDefault="00CB3999" w:rsidP="007353C9">
      <w:pPr>
        <w:tabs>
          <w:tab w:val="left" w:pos="2552"/>
        </w:tabs>
        <w:ind w:firstLine="284"/>
        <w:jc w:val="both"/>
        <w:rPr>
          <w:rFonts w:cstheme="minorHAnsi"/>
        </w:rPr>
      </w:pPr>
      <w:r w:rsidRPr="006614FB">
        <w:rPr>
          <w:rFonts w:cstheme="minorHAnsi"/>
          <w:b/>
          <w:color w:val="000000" w:themeColor="text1"/>
        </w:rPr>
        <w:t>Investor:</w:t>
      </w:r>
      <w:r w:rsidRPr="006614FB">
        <w:rPr>
          <w:rFonts w:cstheme="minorHAnsi"/>
          <w:color w:val="000000" w:themeColor="text1"/>
        </w:rPr>
        <w:tab/>
        <w:t xml:space="preserve">Mesto </w:t>
      </w:r>
      <w:r>
        <w:rPr>
          <w:rFonts w:cstheme="minorHAnsi"/>
        </w:rPr>
        <w:t>Handlová</w:t>
      </w:r>
    </w:p>
    <w:p w:rsidR="00DC037E" w:rsidRPr="00BE379D" w:rsidRDefault="00DC037E" w:rsidP="007353C9">
      <w:pPr>
        <w:tabs>
          <w:tab w:val="left" w:pos="2552"/>
        </w:tabs>
        <w:ind w:firstLine="284"/>
        <w:jc w:val="both"/>
        <w:rPr>
          <w:rFonts w:cstheme="minorHAnsi"/>
        </w:rPr>
      </w:pPr>
      <w:r w:rsidRPr="00BE379D">
        <w:rPr>
          <w:rFonts w:cstheme="minorHAnsi"/>
          <w:b/>
        </w:rPr>
        <w:t>Kraj:</w:t>
      </w:r>
      <w:r w:rsidRPr="00BE379D">
        <w:rPr>
          <w:rFonts w:cstheme="minorHAnsi"/>
          <w:b/>
        </w:rPr>
        <w:tab/>
      </w:r>
      <w:r w:rsidRPr="00BE379D">
        <w:rPr>
          <w:rFonts w:cstheme="minorHAnsi"/>
        </w:rPr>
        <w:t>Trenčiansky</w:t>
      </w:r>
    </w:p>
    <w:p w:rsidR="00DC037E" w:rsidRPr="00BE379D" w:rsidRDefault="00DC037E" w:rsidP="007353C9">
      <w:pPr>
        <w:tabs>
          <w:tab w:val="left" w:pos="2552"/>
        </w:tabs>
        <w:ind w:firstLine="284"/>
        <w:jc w:val="both"/>
        <w:rPr>
          <w:rFonts w:cstheme="minorHAnsi"/>
        </w:rPr>
      </w:pPr>
      <w:r w:rsidRPr="00BE379D">
        <w:rPr>
          <w:rFonts w:cstheme="minorHAnsi"/>
          <w:b/>
        </w:rPr>
        <w:t>Okres:</w:t>
      </w:r>
      <w:r w:rsidRPr="00BE379D">
        <w:rPr>
          <w:rFonts w:cstheme="minorHAnsi"/>
          <w:b/>
        </w:rPr>
        <w:tab/>
      </w:r>
      <w:r w:rsidRPr="00BE379D">
        <w:rPr>
          <w:rFonts w:cstheme="minorHAnsi"/>
        </w:rPr>
        <w:t>Prievidza</w:t>
      </w:r>
    </w:p>
    <w:p w:rsidR="00DC037E" w:rsidRPr="00BE379D" w:rsidRDefault="00DC037E" w:rsidP="007353C9">
      <w:pPr>
        <w:tabs>
          <w:tab w:val="left" w:pos="2552"/>
        </w:tabs>
        <w:ind w:firstLine="284"/>
        <w:jc w:val="both"/>
        <w:rPr>
          <w:rFonts w:cstheme="minorHAnsi"/>
        </w:rPr>
      </w:pPr>
      <w:r w:rsidRPr="00BE379D">
        <w:rPr>
          <w:rFonts w:cstheme="minorHAnsi"/>
          <w:b/>
        </w:rPr>
        <w:t>Katastrálne územie:</w:t>
      </w:r>
      <w:r w:rsidRPr="00BE379D">
        <w:rPr>
          <w:rFonts w:cstheme="minorHAnsi"/>
        </w:rPr>
        <w:tab/>
        <w:t>Handlová</w:t>
      </w:r>
    </w:p>
    <w:p w:rsidR="00DC037E" w:rsidRPr="005A3046" w:rsidRDefault="003925FF" w:rsidP="00462AFD">
      <w:pPr>
        <w:pStyle w:val="Nadpis1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Hlk511713561"/>
      <w:r w:rsidRPr="005A3046">
        <w:rPr>
          <w:rFonts w:asciiTheme="minorHAnsi" w:hAnsiTheme="minorHAnsi" w:cstheme="minorHAnsi"/>
          <w:color w:val="auto"/>
          <w:sz w:val="22"/>
          <w:szCs w:val="22"/>
          <w:u w:val="single"/>
        </w:rPr>
        <w:t>Technick</w:t>
      </w:r>
      <w:r w:rsidR="00DC037E" w:rsidRPr="005A3046">
        <w:rPr>
          <w:rFonts w:asciiTheme="minorHAnsi" w:hAnsiTheme="minorHAnsi" w:cstheme="minorHAnsi"/>
          <w:color w:val="auto"/>
          <w:sz w:val="22"/>
          <w:szCs w:val="22"/>
          <w:u w:val="single"/>
        </w:rPr>
        <w:t>ý</w:t>
      </w:r>
      <w:bookmarkEnd w:id="0"/>
      <w:r w:rsidR="00DC037E" w:rsidRPr="005A3046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popis</w:t>
      </w:r>
    </w:p>
    <w:p w:rsidR="00DC037E" w:rsidRPr="00BE379D" w:rsidRDefault="00244BBD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 xml:space="preserve"> Väzby</w:t>
      </w:r>
      <w:r w:rsidR="00DC037E" w:rsidRPr="00BE379D">
        <w:rPr>
          <w:rFonts w:asciiTheme="minorHAnsi" w:hAnsiTheme="minorHAnsi" w:cstheme="minorHAnsi"/>
          <w:color w:val="auto"/>
          <w:sz w:val="22"/>
          <w:szCs w:val="22"/>
        </w:rPr>
        <w:t xml:space="preserve"> stavby na </w:t>
      </w:r>
      <w:r w:rsidRPr="00BE379D">
        <w:rPr>
          <w:rFonts w:asciiTheme="minorHAnsi" w:hAnsiTheme="minorHAnsi" w:cstheme="minorHAnsi"/>
          <w:color w:val="auto"/>
          <w:sz w:val="22"/>
          <w:szCs w:val="22"/>
        </w:rPr>
        <w:t>okolie</w:t>
      </w:r>
    </w:p>
    <w:p w:rsidR="00DC037E" w:rsidRPr="00BE379D" w:rsidRDefault="00DC037E" w:rsidP="00462AFD">
      <w:pPr>
        <w:tabs>
          <w:tab w:val="left" w:pos="284"/>
        </w:tabs>
        <w:ind w:left="283" w:firstLine="1"/>
        <w:jc w:val="both"/>
        <w:rPr>
          <w:rFonts w:cstheme="minorHAnsi"/>
        </w:rPr>
      </w:pPr>
      <w:r w:rsidRPr="00BE379D">
        <w:rPr>
          <w:rFonts w:cstheme="minorHAnsi"/>
        </w:rPr>
        <w:t xml:space="preserve">Predmetná stavba nemá žiaden vplyv na okolité stavby. </w:t>
      </w:r>
    </w:p>
    <w:p w:rsidR="006D1F56" w:rsidRPr="00BE379D" w:rsidRDefault="00CB3999" w:rsidP="00FD3C39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Východiskové podklady</w:t>
      </w:r>
    </w:p>
    <w:p w:rsidR="006D1F56" w:rsidRDefault="00CB3999" w:rsidP="00FD3C39">
      <w:pPr>
        <w:ind w:left="283" w:firstLine="1"/>
        <w:jc w:val="both"/>
        <w:rPr>
          <w:rFonts w:cstheme="minorHAnsi"/>
        </w:rPr>
      </w:pPr>
      <w:r>
        <w:rPr>
          <w:rFonts w:cstheme="minorHAnsi"/>
        </w:rPr>
        <w:t xml:space="preserve">Ako východiskové podklady boli použité </w:t>
      </w:r>
      <w:r w:rsidR="00345295">
        <w:rPr>
          <w:rFonts w:cstheme="minorHAnsi"/>
        </w:rPr>
        <w:t xml:space="preserve">dopravné riešenie parkovacích miest z roku 2009, </w:t>
      </w:r>
      <w:r>
        <w:rPr>
          <w:rFonts w:cstheme="minorHAnsi"/>
        </w:rPr>
        <w:t>mapové podklady, požiadavky investora a zameranie okolia</w:t>
      </w:r>
      <w:r w:rsidR="00012D38" w:rsidRPr="00BE379D">
        <w:rPr>
          <w:rFonts w:cstheme="minorHAnsi"/>
        </w:rPr>
        <w:t xml:space="preserve">. </w:t>
      </w:r>
      <w:r w:rsidR="006D1F56" w:rsidRPr="00BE379D">
        <w:rPr>
          <w:rFonts w:cstheme="minorHAnsi"/>
        </w:rPr>
        <w:t xml:space="preserve"> </w:t>
      </w:r>
    </w:p>
    <w:p w:rsidR="00CB3999" w:rsidRPr="00BE379D" w:rsidRDefault="00CB3999" w:rsidP="00FD3C39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Poloha staveniska</w:t>
      </w:r>
    </w:p>
    <w:p w:rsidR="00CB3999" w:rsidRDefault="0059306A" w:rsidP="00EA41A1">
      <w:pPr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>Riešené úseky</w:t>
      </w:r>
      <w:r w:rsidR="00CB3999">
        <w:rPr>
          <w:rFonts w:cstheme="minorHAnsi"/>
        </w:rPr>
        <w:t xml:space="preserve"> stavby</w:t>
      </w:r>
      <w:r w:rsidR="00CB3999" w:rsidRPr="00BE379D">
        <w:rPr>
          <w:rFonts w:cstheme="minorHAnsi"/>
        </w:rPr>
        <w:t xml:space="preserve"> sa nachádza</w:t>
      </w:r>
      <w:r>
        <w:rPr>
          <w:rFonts w:cstheme="minorHAnsi"/>
        </w:rPr>
        <w:t>jú</w:t>
      </w:r>
      <w:r w:rsidR="00CB3999" w:rsidRPr="00BE379D">
        <w:rPr>
          <w:rFonts w:cstheme="minorHAnsi"/>
        </w:rPr>
        <w:t xml:space="preserve"> v zastavanom  území,  na pozemkoch </w:t>
      </w:r>
      <w:r w:rsidR="00CB3999">
        <w:rPr>
          <w:rFonts w:cstheme="minorHAnsi"/>
        </w:rPr>
        <w:t>m</w:t>
      </w:r>
      <w:r w:rsidR="00CB3999" w:rsidRPr="00BE379D">
        <w:rPr>
          <w:rFonts w:cstheme="minorHAnsi"/>
        </w:rPr>
        <w:t>est</w:t>
      </w:r>
      <w:r w:rsidR="00CB3999">
        <w:rPr>
          <w:rFonts w:cstheme="minorHAnsi"/>
        </w:rPr>
        <w:t>a</w:t>
      </w:r>
      <w:r w:rsidR="00CB3999" w:rsidRPr="00BE379D">
        <w:rPr>
          <w:rFonts w:cstheme="minorHAnsi"/>
        </w:rPr>
        <w:t xml:space="preserve"> Handlová</w:t>
      </w:r>
      <w:r w:rsidR="00CB3999">
        <w:rPr>
          <w:rFonts w:cstheme="minorHAnsi"/>
        </w:rPr>
        <w:t xml:space="preserve"> v obytnej zóne, na </w:t>
      </w:r>
      <w:r w:rsidR="00345295">
        <w:rPr>
          <w:rFonts w:cstheme="minorHAnsi"/>
        </w:rPr>
        <w:t xml:space="preserve">ulici </w:t>
      </w:r>
      <w:r w:rsidR="00CB3999">
        <w:rPr>
          <w:rFonts w:cstheme="minorHAnsi"/>
        </w:rPr>
        <w:t>P</w:t>
      </w:r>
      <w:r w:rsidR="00096698">
        <w:rPr>
          <w:rFonts w:cstheme="minorHAnsi"/>
        </w:rPr>
        <w:t>rievidzská</w:t>
      </w:r>
      <w:r w:rsidR="00345295">
        <w:rPr>
          <w:rFonts w:cstheme="minorHAnsi"/>
        </w:rPr>
        <w:t xml:space="preserve"> a</w:t>
      </w:r>
      <w:r w:rsidR="00096698">
        <w:rPr>
          <w:rFonts w:cstheme="minorHAnsi"/>
        </w:rPr>
        <w:t xml:space="preserve"> ulici </w:t>
      </w:r>
      <w:r w:rsidR="00345295">
        <w:rPr>
          <w:rFonts w:cstheme="minorHAnsi"/>
        </w:rPr>
        <w:t>M</w:t>
      </w:r>
      <w:r w:rsidR="00096698">
        <w:rPr>
          <w:rFonts w:cstheme="minorHAnsi"/>
        </w:rPr>
        <w:t>ostná</w:t>
      </w:r>
      <w:r w:rsidR="00CB3999" w:rsidRPr="00BE379D">
        <w:rPr>
          <w:rFonts w:cstheme="minorHAnsi"/>
        </w:rPr>
        <w:t>. V priamej blízkosti riešen</w:t>
      </w:r>
      <w:r>
        <w:rPr>
          <w:rFonts w:cstheme="minorHAnsi"/>
        </w:rPr>
        <w:t>ých úsekov</w:t>
      </w:r>
      <w:r w:rsidR="00CB3999" w:rsidRPr="00BE379D">
        <w:rPr>
          <w:rFonts w:cstheme="minorHAnsi"/>
        </w:rPr>
        <w:t xml:space="preserve"> </w:t>
      </w:r>
      <w:r w:rsidR="00CB3999">
        <w:rPr>
          <w:rFonts w:cstheme="minorHAnsi"/>
        </w:rPr>
        <w:t>stavby</w:t>
      </w:r>
      <w:r w:rsidR="00CB3999" w:rsidRPr="00BE379D">
        <w:rPr>
          <w:rFonts w:cstheme="minorHAnsi"/>
        </w:rPr>
        <w:t xml:space="preserve"> sa nachádzajú komunikácie, ktoré nebudú stavbou dotknuté a budú slúžiť len ako prístupové komunikácie počas realizácie stavebných prác.  </w:t>
      </w:r>
    </w:p>
    <w:p w:rsidR="00CB3999" w:rsidRDefault="00CB3999" w:rsidP="00FD3C39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Účel stavby</w:t>
      </w:r>
    </w:p>
    <w:p w:rsidR="00CB3999" w:rsidRDefault="00CB3999" w:rsidP="00EA41A1">
      <w:pPr>
        <w:spacing w:after="0"/>
        <w:ind w:left="284" w:firstLine="0"/>
        <w:jc w:val="both"/>
        <w:rPr>
          <w:color w:val="000000" w:themeColor="text1"/>
        </w:rPr>
      </w:pPr>
      <w:r>
        <w:t>Výstavbou vzniknú spevnené plochy</w:t>
      </w:r>
      <w:r w:rsidR="00511F3F">
        <w:t xml:space="preserve"> určené</w:t>
      </w:r>
      <w:r w:rsidR="0064106C">
        <w:t xml:space="preserve"> pre parkovanie osobných automobilov, prednostne </w:t>
      </w:r>
      <w:r w:rsidR="00553B75">
        <w:t xml:space="preserve">               </w:t>
      </w:r>
      <w:r w:rsidR="0064106C">
        <w:t xml:space="preserve">pre obyvateľov tejto časti územia mesta. Dopravný prístup je priamo z miestnej komunikácie. V súčasnosti </w:t>
      </w:r>
      <w:r w:rsidR="0064106C" w:rsidRPr="00CA4769">
        <w:rPr>
          <w:color w:val="000000" w:themeColor="text1"/>
        </w:rPr>
        <w:t xml:space="preserve">obyvatelia a návštevníci parkujú </w:t>
      </w:r>
      <w:r w:rsidR="00345295">
        <w:rPr>
          <w:color w:val="000000" w:themeColor="text1"/>
        </w:rPr>
        <w:t xml:space="preserve">na trávnatých plochách obytných zón, prípadne </w:t>
      </w:r>
      <w:r w:rsidR="0064106C" w:rsidRPr="00CA4769">
        <w:rPr>
          <w:color w:val="000000" w:themeColor="text1"/>
        </w:rPr>
        <w:t xml:space="preserve">priamo </w:t>
      </w:r>
      <w:r w:rsidR="00553B75">
        <w:rPr>
          <w:color w:val="000000" w:themeColor="text1"/>
        </w:rPr>
        <w:t xml:space="preserve">     </w:t>
      </w:r>
      <w:r w:rsidR="0064106C" w:rsidRPr="00CA4769">
        <w:rPr>
          <w:color w:val="000000" w:themeColor="text1"/>
        </w:rPr>
        <w:t>na miestn</w:t>
      </w:r>
      <w:r w:rsidR="00345295">
        <w:rPr>
          <w:color w:val="000000" w:themeColor="text1"/>
        </w:rPr>
        <w:t>ych</w:t>
      </w:r>
      <w:r w:rsidR="0064106C" w:rsidRPr="00CA4769">
        <w:rPr>
          <w:color w:val="000000" w:themeColor="text1"/>
        </w:rPr>
        <w:t xml:space="preserve"> komunikáci</w:t>
      </w:r>
      <w:r w:rsidR="00345295">
        <w:rPr>
          <w:color w:val="000000" w:themeColor="text1"/>
        </w:rPr>
        <w:t>ách</w:t>
      </w:r>
      <w:r w:rsidR="0064106C" w:rsidRPr="00CA4769">
        <w:rPr>
          <w:color w:val="000000" w:themeColor="text1"/>
        </w:rPr>
        <w:t xml:space="preserve">, čo obmedzuje </w:t>
      </w:r>
      <w:r w:rsidR="00345295">
        <w:rPr>
          <w:color w:val="000000" w:themeColor="text1"/>
        </w:rPr>
        <w:t>ich</w:t>
      </w:r>
      <w:r w:rsidR="0064106C" w:rsidRPr="00CA4769">
        <w:rPr>
          <w:color w:val="000000" w:themeColor="text1"/>
        </w:rPr>
        <w:t xml:space="preserve"> prejazdnosť.</w:t>
      </w:r>
    </w:p>
    <w:p w:rsidR="00EA41A1" w:rsidRPr="00EA41A1" w:rsidRDefault="00EA41A1" w:rsidP="00EA41A1">
      <w:pPr>
        <w:spacing w:after="0"/>
        <w:ind w:left="284" w:firstLine="0"/>
        <w:jc w:val="both"/>
        <w:rPr>
          <w:color w:val="000000" w:themeColor="text1"/>
          <w:sz w:val="16"/>
          <w:szCs w:val="16"/>
        </w:rPr>
      </w:pPr>
    </w:p>
    <w:p w:rsidR="0064106C" w:rsidRPr="00CA4769" w:rsidRDefault="0064106C" w:rsidP="0064106C">
      <w:pPr>
        <w:spacing w:after="0" w:line="240" w:lineRule="auto"/>
        <w:ind w:left="284" w:firstLine="0"/>
        <w:rPr>
          <w:b/>
          <w:color w:val="000000" w:themeColor="text1"/>
          <w:u w:val="dotted"/>
        </w:rPr>
      </w:pPr>
      <w:r w:rsidRPr="00CA4769">
        <w:rPr>
          <w:b/>
          <w:color w:val="000000" w:themeColor="text1"/>
          <w:u w:val="dotted"/>
        </w:rPr>
        <w:t>Účelové jednotky:</w:t>
      </w:r>
    </w:p>
    <w:p w:rsidR="0064106C" w:rsidRPr="00CA4769" w:rsidRDefault="007353C9" w:rsidP="004D1C65">
      <w:pPr>
        <w:pStyle w:val="Odsekzoznamu"/>
        <w:numPr>
          <w:ilvl w:val="0"/>
          <w:numId w:val="11"/>
        </w:numPr>
        <w:tabs>
          <w:tab w:val="left" w:pos="5103"/>
        </w:tabs>
        <w:spacing w:after="0" w:line="240" w:lineRule="auto"/>
        <w:ind w:left="426" w:hanging="142"/>
        <w:rPr>
          <w:color w:val="000000" w:themeColor="text1"/>
        </w:rPr>
      </w:pPr>
      <w:r w:rsidRPr="00CA4769">
        <w:rPr>
          <w:color w:val="000000" w:themeColor="text1"/>
        </w:rPr>
        <w:t>Celkový p</w:t>
      </w:r>
      <w:r w:rsidR="0064106C" w:rsidRPr="00CA4769">
        <w:rPr>
          <w:color w:val="000000" w:themeColor="text1"/>
        </w:rPr>
        <w:t xml:space="preserve">očet navrhovaných parkovacích </w:t>
      </w:r>
      <w:proofErr w:type="spellStart"/>
      <w:r w:rsidR="0064106C" w:rsidRPr="00CA4769">
        <w:rPr>
          <w:color w:val="000000" w:themeColor="text1"/>
        </w:rPr>
        <w:t>stání</w:t>
      </w:r>
      <w:proofErr w:type="spellEnd"/>
      <w:r w:rsidR="0064106C" w:rsidRPr="00CA4769">
        <w:rPr>
          <w:color w:val="000000" w:themeColor="text1"/>
        </w:rPr>
        <w:t>:</w:t>
      </w:r>
      <w:r w:rsidR="0064106C" w:rsidRPr="00CA4769">
        <w:rPr>
          <w:b/>
          <w:color w:val="000000" w:themeColor="text1"/>
        </w:rPr>
        <w:t xml:space="preserve"> </w:t>
      </w:r>
      <w:r w:rsidR="004D1C65">
        <w:rPr>
          <w:b/>
          <w:color w:val="000000" w:themeColor="text1"/>
        </w:rPr>
        <w:tab/>
      </w:r>
      <w:r w:rsidR="00345295" w:rsidRPr="00023A9D">
        <w:rPr>
          <w:b/>
          <w:color w:val="000000" w:themeColor="text1"/>
        </w:rPr>
        <w:t>3</w:t>
      </w:r>
      <w:r w:rsidR="003B6C02">
        <w:rPr>
          <w:b/>
          <w:color w:val="000000" w:themeColor="text1"/>
        </w:rPr>
        <w:t>7</w:t>
      </w:r>
      <w:r w:rsidR="0064106C" w:rsidRPr="00023A9D">
        <w:rPr>
          <w:b/>
          <w:color w:val="000000" w:themeColor="text1"/>
        </w:rPr>
        <w:t xml:space="preserve"> </w:t>
      </w:r>
      <w:r w:rsidR="00023A9D" w:rsidRPr="00023A9D">
        <w:rPr>
          <w:b/>
          <w:color w:val="000000" w:themeColor="text1"/>
        </w:rPr>
        <w:t>ks</w:t>
      </w:r>
    </w:p>
    <w:p w:rsidR="007353C9" w:rsidRPr="00CA4769" w:rsidRDefault="007353C9" w:rsidP="004D1C65">
      <w:pPr>
        <w:pStyle w:val="Odsekzoznamu"/>
        <w:numPr>
          <w:ilvl w:val="0"/>
          <w:numId w:val="11"/>
        </w:numPr>
        <w:tabs>
          <w:tab w:val="left" w:pos="5103"/>
        </w:tabs>
        <w:spacing w:after="0" w:line="240" w:lineRule="auto"/>
        <w:ind w:left="426" w:hanging="142"/>
        <w:rPr>
          <w:color w:val="000000" w:themeColor="text1"/>
        </w:rPr>
      </w:pPr>
      <w:r w:rsidRPr="00CA4769">
        <w:rPr>
          <w:color w:val="000000" w:themeColor="text1"/>
        </w:rPr>
        <w:t>C</w:t>
      </w:r>
      <w:r w:rsidR="00835D0A" w:rsidRPr="00CA4769">
        <w:rPr>
          <w:color w:val="000000" w:themeColor="text1"/>
        </w:rPr>
        <w:t>elková p</w:t>
      </w:r>
      <w:r w:rsidRPr="00CA4769">
        <w:rPr>
          <w:color w:val="000000" w:themeColor="text1"/>
        </w:rPr>
        <w:t>locha parkov</w:t>
      </w:r>
      <w:r w:rsidR="00835D0A" w:rsidRPr="00CA4769">
        <w:rPr>
          <w:color w:val="000000" w:themeColor="text1"/>
        </w:rPr>
        <w:t>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="00023A9D" w:rsidRPr="009A7A16">
        <w:rPr>
          <w:b/>
          <w:color w:val="000000" w:themeColor="text1"/>
        </w:rPr>
        <w:t>6</w:t>
      </w:r>
      <w:r w:rsidRPr="009A7A16">
        <w:rPr>
          <w:b/>
          <w:color w:val="000000" w:themeColor="text1"/>
        </w:rPr>
        <w:t>1</w:t>
      </w:r>
      <w:r w:rsidR="009A7A16" w:rsidRPr="009A7A16">
        <w:rPr>
          <w:b/>
          <w:color w:val="000000" w:themeColor="text1"/>
        </w:rPr>
        <w:t>5</w:t>
      </w:r>
      <w:r w:rsidRPr="009A7A16">
        <w:rPr>
          <w:b/>
          <w:color w:val="000000" w:themeColor="text1"/>
        </w:rPr>
        <w:t xml:space="preserve"> m</w:t>
      </w:r>
      <w:r w:rsidRPr="009A7A16">
        <w:rPr>
          <w:rFonts w:ascii="Arial" w:hAnsi="Arial" w:cs="Arial"/>
          <w:b/>
          <w:color w:val="000000" w:themeColor="text1"/>
        </w:rPr>
        <w:t>²</w:t>
      </w:r>
    </w:p>
    <w:p w:rsidR="007353C9" w:rsidRDefault="007353C9" w:rsidP="00B1118E">
      <w:pPr>
        <w:spacing w:after="0" w:line="240" w:lineRule="auto"/>
        <w:ind w:left="284" w:firstLine="0"/>
        <w:rPr>
          <w:color w:val="000000" w:themeColor="text1"/>
        </w:rPr>
      </w:pPr>
    </w:p>
    <w:p w:rsidR="00537FCE" w:rsidRPr="00CA4769" w:rsidRDefault="00537FCE" w:rsidP="00537FCE">
      <w:pPr>
        <w:pStyle w:val="Odsekzoznamu"/>
        <w:numPr>
          <w:ilvl w:val="0"/>
          <w:numId w:val="13"/>
        </w:numPr>
        <w:spacing w:after="0" w:line="240" w:lineRule="auto"/>
        <w:ind w:left="426" w:hanging="142"/>
        <w:rPr>
          <w:color w:val="000000" w:themeColor="text1"/>
        </w:rPr>
      </w:pPr>
      <w:r w:rsidRPr="00CA4769">
        <w:rPr>
          <w:rFonts w:cstheme="minorHAnsi"/>
          <w:b/>
          <w:color w:val="000000" w:themeColor="text1"/>
        </w:rPr>
        <w:t>Parkovacie miesta - úsek č.</w:t>
      </w:r>
      <w:r w:rsidR="00096698">
        <w:rPr>
          <w:rFonts w:cstheme="minorHAnsi"/>
          <w:b/>
          <w:color w:val="000000" w:themeColor="text1"/>
        </w:rPr>
        <w:t xml:space="preserve"> 1</w:t>
      </w:r>
    </w:p>
    <w:p w:rsidR="00537FCE" w:rsidRPr="00CA4769" w:rsidRDefault="00537FCE" w:rsidP="00537FCE">
      <w:pPr>
        <w:tabs>
          <w:tab w:val="left" w:pos="5103"/>
        </w:tabs>
        <w:spacing w:after="0" w:line="240" w:lineRule="auto"/>
        <w:ind w:left="426" w:firstLine="0"/>
        <w:rPr>
          <w:color w:val="000000" w:themeColor="text1"/>
        </w:rPr>
      </w:pPr>
      <w:r w:rsidRPr="00CA4769">
        <w:rPr>
          <w:color w:val="000000" w:themeColor="text1"/>
        </w:rPr>
        <w:t>Počet navrhovaných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="00096698">
        <w:rPr>
          <w:b/>
          <w:color w:val="000000" w:themeColor="text1"/>
        </w:rPr>
        <w:t>7</w:t>
      </w:r>
      <w:r w:rsidRPr="00CA4769">
        <w:rPr>
          <w:b/>
          <w:color w:val="000000" w:themeColor="text1"/>
        </w:rPr>
        <w:t xml:space="preserve"> </w:t>
      </w:r>
      <w:r w:rsidR="00096698">
        <w:rPr>
          <w:b/>
          <w:color w:val="000000" w:themeColor="text1"/>
        </w:rPr>
        <w:t>kolmé</w:t>
      </w:r>
      <w:r w:rsidRPr="00CA4769">
        <w:rPr>
          <w:color w:val="000000" w:themeColor="text1"/>
        </w:rPr>
        <w:t xml:space="preserve"> </w:t>
      </w:r>
    </w:p>
    <w:p w:rsidR="00537FCE" w:rsidRDefault="00537FCE" w:rsidP="00537FCE">
      <w:pPr>
        <w:tabs>
          <w:tab w:val="left" w:pos="5103"/>
        </w:tabs>
        <w:spacing w:after="0" w:line="240" w:lineRule="auto"/>
        <w:ind w:left="284" w:firstLine="142"/>
        <w:rPr>
          <w:rFonts w:ascii="Arial" w:hAnsi="Arial" w:cs="Arial"/>
          <w:b/>
          <w:color w:val="000000" w:themeColor="text1"/>
        </w:rPr>
      </w:pPr>
      <w:r w:rsidRPr="00CA4769">
        <w:rPr>
          <w:color w:val="000000" w:themeColor="text1"/>
        </w:rPr>
        <w:t>Plocha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="00BC4741">
        <w:rPr>
          <w:b/>
          <w:color w:val="000000" w:themeColor="text1"/>
        </w:rPr>
        <w:t>123</w:t>
      </w:r>
      <w:r w:rsidRPr="00CA4769">
        <w:rPr>
          <w:b/>
          <w:color w:val="000000" w:themeColor="text1"/>
        </w:rPr>
        <w:t xml:space="preserve"> m</w:t>
      </w:r>
      <w:r w:rsidRPr="00CA4769">
        <w:rPr>
          <w:rFonts w:ascii="Arial" w:hAnsi="Arial" w:cs="Arial"/>
          <w:b/>
          <w:color w:val="000000" w:themeColor="text1"/>
        </w:rPr>
        <w:t>²</w:t>
      </w:r>
    </w:p>
    <w:p w:rsidR="00537FCE" w:rsidRDefault="00537FCE" w:rsidP="00B1118E">
      <w:pPr>
        <w:spacing w:after="0" w:line="240" w:lineRule="auto"/>
        <w:ind w:left="284" w:firstLine="0"/>
        <w:rPr>
          <w:color w:val="000000" w:themeColor="text1"/>
        </w:rPr>
      </w:pPr>
    </w:p>
    <w:p w:rsidR="00553B75" w:rsidRDefault="00553B75" w:rsidP="00B1118E">
      <w:pPr>
        <w:spacing w:after="0" w:line="240" w:lineRule="auto"/>
        <w:ind w:left="284" w:firstLine="0"/>
        <w:rPr>
          <w:color w:val="000000" w:themeColor="text1"/>
        </w:rPr>
      </w:pPr>
    </w:p>
    <w:p w:rsidR="00553B75" w:rsidRDefault="00553B75" w:rsidP="00B1118E">
      <w:pPr>
        <w:spacing w:after="0" w:line="240" w:lineRule="auto"/>
        <w:ind w:left="284" w:firstLine="0"/>
        <w:rPr>
          <w:color w:val="000000" w:themeColor="text1"/>
        </w:rPr>
      </w:pPr>
    </w:p>
    <w:p w:rsidR="00537FCE" w:rsidRPr="00CA4769" w:rsidRDefault="00537FCE" w:rsidP="00537FCE">
      <w:pPr>
        <w:pStyle w:val="Odsekzoznamu"/>
        <w:numPr>
          <w:ilvl w:val="0"/>
          <w:numId w:val="13"/>
        </w:numPr>
        <w:spacing w:after="0" w:line="240" w:lineRule="auto"/>
        <w:ind w:left="426" w:hanging="142"/>
        <w:rPr>
          <w:color w:val="000000" w:themeColor="text1"/>
        </w:rPr>
      </w:pPr>
      <w:r w:rsidRPr="00CA4769">
        <w:rPr>
          <w:rFonts w:cstheme="minorHAnsi"/>
          <w:b/>
          <w:color w:val="000000" w:themeColor="text1"/>
        </w:rPr>
        <w:lastRenderedPageBreak/>
        <w:t>Parkovacie miesta - úsek č.</w:t>
      </w:r>
      <w:r w:rsidR="00BC4741">
        <w:rPr>
          <w:rFonts w:cstheme="minorHAnsi"/>
          <w:b/>
          <w:color w:val="000000" w:themeColor="text1"/>
        </w:rPr>
        <w:t xml:space="preserve"> 2</w:t>
      </w:r>
    </w:p>
    <w:p w:rsidR="00537FCE" w:rsidRPr="00CA4769" w:rsidRDefault="00537FCE" w:rsidP="00537FCE">
      <w:pPr>
        <w:tabs>
          <w:tab w:val="left" w:pos="5103"/>
        </w:tabs>
        <w:spacing w:after="0" w:line="240" w:lineRule="auto"/>
        <w:ind w:left="426" w:firstLine="0"/>
        <w:rPr>
          <w:color w:val="000000" w:themeColor="text1"/>
        </w:rPr>
      </w:pPr>
      <w:r w:rsidRPr="00CA4769">
        <w:rPr>
          <w:color w:val="000000" w:themeColor="text1"/>
        </w:rPr>
        <w:t>Počet navrhovaných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 w:rsidR="003B6C02">
        <w:rPr>
          <w:b/>
          <w:color w:val="000000" w:themeColor="text1"/>
        </w:rPr>
        <w:t>7</w:t>
      </w:r>
      <w:r w:rsidRPr="00CA476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kolmé</w:t>
      </w:r>
      <w:r w:rsidRPr="00CA4769">
        <w:rPr>
          <w:color w:val="000000" w:themeColor="text1"/>
        </w:rPr>
        <w:t xml:space="preserve"> </w:t>
      </w:r>
    </w:p>
    <w:p w:rsidR="00537FCE" w:rsidRDefault="00537FCE" w:rsidP="00537FCE">
      <w:pPr>
        <w:tabs>
          <w:tab w:val="left" w:pos="5103"/>
        </w:tabs>
        <w:spacing w:after="0" w:line="240" w:lineRule="auto"/>
        <w:ind w:left="284" w:firstLine="142"/>
        <w:rPr>
          <w:rFonts w:ascii="Arial" w:hAnsi="Arial" w:cs="Arial"/>
          <w:b/>
          <w:color w:val="000000" w:themeColor="text1"/>
        </w:rPr>
      </w:pPr>
      <w:r w:rsidRPr="00CA4769">
        <w:rPr>
          <w:color w:val="000000" w:themeColor="text1"/>
        </w:rPr>
        <w:t>Plocha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  <w:r>
        <w:rPr>
          <w:b/>
          <w:color w:val="000000" w:themeColor="text1"/>
        </w:rPr>
        <w:t>1</w:t>
      </w:r>
      <w:r w:rsidR="003B6C02">
        <w:rPr>
          <w:b/>
          <w:color w:val="000000" w:themeColor="text1"/>
        </w:rPr>
        <w:t>1</w:t>
      </w:r>
      <w:r>
        <w:rPr>
          <w:b/>
          <w:color w:val="000000" w:themeColor="text1"/>
        </w:rPr>
        <w:t>0</w:t>
      </w:r>
      <w:r w:rsidRPr="00CA4769">
        <w:rPr>
          <w:b/>
          <w:color w:val="000000" w:themeColor="text1"/>
        </w:rPr>
        <w:t xml:space="preserve"> m</w:t>
      </w:r>
      <w:r w:rsidRPr="00CA4769">
        <w:rPr>
          <w:rFonts w:ascii="Arial" w:hAnsi="Arial" w:cs="Arial"/>
          <w:b/>
          <w:color w:val="000000" w:themeColor="text1"/>
        </w:rPr>
        <w:t>²</w:t>
      </w:r>
    </w:p>
    <w:p w:rsidR="00537FCE" w:rsidRPr="00CA4769" w:rsidRDefault="00537FCE" w:rsidP="00B1118E">
      <w:pPr>
        <w:spacing w:after="0" w:line="240" w:lineRule="auto"/>
        <w:ind w:left="284" w:firstLine="0"/>
        <w:rPr>
          <w:color w:val="000000" w:themeColor="text1"/>
        </w:rPr>
      </w:pPr>
    </w:p>
    <w:p w:rsidR="007353C9" w:rsidRPr="00CA4769" w:rsidRDefault="007353C9" w:rsidP="00B1118E">
      <w:pPr>
        <w:pStyle w:val="Odsekzoznamu"/>
        <w:numPr>
          <w:ilvl w:val="0"/>
          <w:numId w:val="13"/>
        </w:numPr>
        <w:spacing w:after="0" w:line="240" w:lineRule="auto"/>
        <w:ind w:left="426" w:hanging="142"/>
        <w:rPr>
          <w:color w:val="000000" w:themeColor="text1"/>
        </w:rPr>
      </w:pPr>
      <w:r w:rsidRPr="00CA4769">
        <w:rPr>
          <w:rFonts w:cstheme="minorHAnsi"/>
          <w:b/>
          <w:color w:val="000000" w:themeColor="text1"/>
        </w:rPr>
        <w:t>Parkovacie miesta</w:t>
      </w:r>
      <w:r w:rsidR="00B1118E" w:rsidRPr="00CA4769">
        <w:rPr>
          <w:rFonts w:cstheme="minorHAnsi"/>
          <w:b/>
          <w:color w:val="000000" w:themeColor="text1"/>
        </w:rPr>
        <w:t xml:space="preserve"> - úsek</w:t>
      </w:r>
      <w:r w:rsidRPr="00CA4769">
        <w:rPr>
          <w:rFonts w:cstheme="minorHAnsi"/>
          <w:b/>
          <w:color w:val="000000" w:themeColor="text1"/>
        </w:rPr>
        <w:t xml:space="preserve"> č.</w:t>
      </w:r>
      <w:r w:rsidR="00BC4741">
        <w:rPr>
          <w:rFonts w:cstheme="minorHAnsi"/>
          <w:b/>
          <w:color w:val="000000" w:themeColor="text1"/>
        </w:rPr>
        <w:t xml:space="preserve"> 3</w:t>
      </w:r>
    </w:p>
    <w:p w:rsidR="007353C9" w:rsidRPr="00CA4769" w:rsidRDefault="007353C9" w:rsidP="004D1C65">
      <w:pPr>
        <w:tabs>
          <w:tab w:val="left" w:pos="5103"/>
        </w:tabs>
        <w:spacing w:after="0" w:line="240" w:lineRule="auto"/>
        <w:ind w:left="426" w:firstLine="0"/>
        <w:rPr>
          <w:color w:val="000000" w:themeColor="text1"/>
        </w:rPr>
      </w:pPr>
      <w:r w:rsidRPr="00CA4769">
        <w:rPr>
          <w:color w:val="000000" w:themeColor="text1"/>
        </w:rPr>
        <w:t>Počet navrhovaných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="003B6C02">
        <w:rPr>
          <w:b/>
          <w:color w:val="000000" w:themeColor="text1"/>
        </w:rPr>
        <w:t>4</w:t>
      </w:r>
      <w:r w:rsidRPr="00CA4769">
        <w:rPr>
          <w:b/>
          <w:color w:val="000000" w:themeColor="text1"/>
        </w:rPr>
        <w:t xml:space="preserve"> </w:t>
      </w:r>
      <w:r w:rsidR="003B6C02">
        <w:rPr>
          <w:b/>
          <w:color w:val="000000" w:themeColor="text1"/>
        </w:rPr>
        <w:t>kolmé</w:t>
      </w:r>
      <w:r w:rsidRPr="00CA4769">
        <w:rPr>
          <w:color w:val="000000" w:themeColor="text1"/>
        </w:rPr>
        <w:t xml:space="preserve"> </w:t>
      </w:r>
    </w:p>
    <w:p w:rsidR="00537FCE" w:rsidRPr="00537FCE" w:rsidRDefault="00835D0A" w:rsidP="00537FCE">
      <w:pPr>
        <w:tabs>
          <w:tab w:val="left" w:pos="5103"/>
        </w:tabs>
        <w:spacing w:after="0" w:line="240" w:lineRule="auto"/>
        <w:ind w:left="284" w:firstLine="142"/>
        <w:rPr>
          <w:rFonts w:ascii="Arial" w:hAnsi="Arial" w:cs="Arial"/>
          <w:b/>
          <w:color w:val="000000" w:themeColor="text1"/>
        </w:rPr>
      </w:pPr>
      <w:r w:rsidRPr="00CA4769">
        <w:rPr>
          <w:color w:val="000000" w:themeColor="text1"/>
        </w:rPr>
        <w:t>P</w:t>
      </w:r>
      <w:r w:rsidR="0064106C" w:rsidRPr="00CA4769">
        <w:rPr>
          <w:color w:val="000000" w:themeColor="text1"/>
        </w:rPr>
        <w:t>locha parkov</w:t>
      </w:r>
      <w:r w:rsidRPr="00CA4769">
        <w:rPr>
          <w:color w:val="000000" w:themeColor="text1"/>
        </w:rPr>
        <w:t>acích st</w:t>
      </w:r>
      <w:r w:rsidR="009A7A16">
        <w:rPr>
          <w:color w:val="000000" w:themeColor="text1"/>
        </w:rPr>
        <w:t>ojísk</w:t>
      </w:r>
      <w:r w:rsidR="0064106C" w:rsidRPr="00CA4769">
        <w:rPr>
          <w:color w:val="000000" w:themeColor="text1"/>
        </w:rPr>
        <w:t>:</w:t>
      </w:r>
      <w:r w:rsidR="007353C9" w:rsidRPr="00CA4769">
        <w:rPr>
          <w:color w:val="000000" w:themeColor="text1"/>
        </w:rPr>
        <w:t xml:space="preserve"> </w:t>
      </w:r>
      <w:r w:rsidR="004D1C65">
        <w:rPr>
          <w:color w:val="000000" w:themeColor="text1"/>
        </w:rPr>
        <w:tab/>
      </w:r>
      <w:r w:rsidR="003B6C02">
        <w:rPr>
          <w:b/>
          <w:color w:val="000000" w:themeColor="text1"/>
        </w:rPr>
        <w:t>7</w:t>
      </w:r>
      <w:r w:rsidR="00BC4741">
        <w:rPr>
          <w:b/>
          <w:color w:val="000000" w:themeColor="text1"/>
        </w:rPr>
        <w:t>0</w:t>
      </w:r>
      <w:r w:rsidR="007353C9" w:rsidRPr="00CA4769">
        <w:rPr>
          <w:b/>
          <w:color w:val="000000" w:themeColor="text1"/>
        </w:rPr>
        <w:t xml:space="preserve"> m</w:t>
      </w:r>
      <w:r w:rsidR="007353C9" w:rsidRPr="00CA4769">
        <w:rPr>
          <w:rFonts w:ascii="Arial" w:hAnsi="Arial" w:cs="Arial"/>
          <w:b/>
          <w:color w:val="000000" w:themeColor="text1"/>
        </w:rPr>
        <w:t>²</w:t>
      </w:r>
    </w:p>
    <w:p w:rsidR="00006001" w:rsidRPr="00CA4769" w:rsidRDefault="00006001" w:rsidP="00006001">
      <w:pPr>
        <w:spacing w:after="0" w:line="240" w:lineRule="auto"/>
        <w:ind w:left="284" w:firstLine="0"/>
        <w:rPr>
          <w:color w:val="000000" w:themeColor="text1"/>
          <w:sz w:val="10"/>
          <w:szCs w:val="10"/>
        </w:rPr>
      </w:pPr>
    </w:p>
    <w:p w:rsidR="00DE6C1B" w:rsidRPr="00CA4769" w:rsidRDefault="00DE6C1B" w:rsidP="00E44D47">
      <w:pPr>
        <w:pStyle w:val="Odsekzoznamu"/>
        <w:numPr>
          <w:ilvl w:val="0"/>
          <w:numId w:val="13"/>
        </w:numPr>
        <w:spacing w:after="0" w:line="240" w:lineRule="auto"/>
        <w:ind w:left="426" w:hanging="142"/>
        <w:rPr>
          <w:color w:val="000000" w:themeColor="text1"/>
        </w:rPr>
      </w:pPr>
      <w:r w:rsidRPr="00CA4769">
        <w:rPr>
          <w:rFonts w:cstheme="minorHAnsi"/>
          <w:b/>
          <w:color w:val="000000" w:themeColor="text1"/>
        </w:rPr>
        <w:t xml:space="preserve">Parkovacie miesta </w:t>
      </w:r>
      <w:r w:rsidR="00B1118E" w:rsidRPr="00CA4769">
        <w:rPr>
          <w:rFonts w:cstheme="minorHAnsi"/>
          <w:b/>
          <w:color w:val="000000" w:themeColor="text1"/>
        </w:rPr>
        <w:t xml:space="preserve">- úsek </w:t>
      </w:r>
      <w:r w:rsidRPr="00CA4769">
        <w:rPr>
          <w:rFonts w:cstheme="minorHAnsi"/>
          <w:b/>
          <w:color w:val="000000" w:themeColor="text1"/>
        </w:rPr>
        <w:t>č.</w:t>
      </w:r>
      <w:r w:rsidR="00BC4741">
        <w:rPr>
          <w:rFonts w:cstheme="minorHAnsi"/>
          <w:b/>
          <w:color w:val="000000" w:themeColor="text1"/>
        </w:rPr>
        <w:t xml:space="preserve"> 4</w:t>
      </w:r>
    </w:p>
    <w:p w:rsidR="00DE6C1B" w:rsidRPr="00CA4769" w:rsidRDefault="00DE6C1B" w:rsidP="004D1C65">
      <w:pPr>
        <w:tabs>
          <w:tab w:val="left" w:pos="5103"/>
        </w:tabs>
        <w:spacing w:after="0" w:line="240" w:lineRule="auto"/>
        <w:ind w:left="284" w:firstLine="142"/>
        <w:rPr>
          <w:color w:val="000000" w:themeColor="text1"/>
        </w:rPr>
      </w:pPr>
      <w:r w:rsidRPr="00CA4769">
        <w:rPr>
          <w:color w:val="000000" w:themeColor="text1"/>
        </w:rPr>
        <w:t>Počet navrhovaných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="00BC4741">
        <w:rPr>
          <w:b/>
          <w:color w:val="000000" w:themeColor="text1"/>
        </w:rPr>
        <w:t>12</w:t>
      </w:r>
      <w:r w:rsidRPr="00CA4769">
        <w:rPr>
          <w:b/>
          <w:color w:val="000000" w:themeColor="text1"/>
        </w:rPr>
        <w:t xml:space="preserve"> kolmé</w:t>
      </w:r>
      <w:r w:rsidRPr="00CA4769">
        <w:rPr>
          <w:color w:val="000000" w:themeColor="text1"/>
        </w:rPr>
        <w:t xml:space="preserve"> </w:t>
      </w:r>
    </w:p>
    <w:p w:rsidR="00835D0A" w:rsidRDefault="00835D0A" w:rsidP="004D1C65">
      <w:pPr>
        <w:tabs>
          <w:tab w:val="left" w:pos="5103"/>
        </w:tabs>
        <w:spacing w:after="0" w:line="240" w:lineRule="auto"/>
        <w:ind w:left="284" w:firstLine="142"/>
        <w:rPr>
          <w:rFonts w:ascii="Arial" w:hAnsi="Arial" w:cs="Arial"/>
          <w:b/>
          <w:color w:val="000000" w:themeColor="text1"/>
        </w:rPr>
      </w:pPr>
      <w:r w:rsidRPr="00CA4769">
        <w:rPr>
          <w:color w:val="000000" w:themeColor="text1"/>
        </w:rPr>
        <w:t>Plocha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="00BC4741">
        <w:rPr>
          <w:b/>
          <w:color w:val="000000" w:themeColor="text1"/>
        </w:rPr>
        <w:t>15</w:t>
      </w:r>
      <w:r w:rsidR="00E44D47" w:rsidRPr="00CA4769">
        <w:rPr>
          <w:b/>
          <w:color w:val="000000" w:themeColor="text1"/>
        </w:rPr>
        <w:t>3</w:t>
      </w:r>
      <w:r w:rsidRPr="00CA4769">
        <w:rPr>
          <w:b/>
          <w:color w:val="000000" w:themeColor="text1"/>
        </w:rPr>
        <w:t xml:space="preserve"> m</w:t>
      </w:r>
      <w:r w:rsidRPr="00CA4769">
        <w:rPr>
          <w:rFonts w:ascii="Arial" w:hAnsi="Arial" w:cs="Arial"/>
          <w:b/>
          <w:color w:val="000000" w:themeColor="text1"/>
        </w:rPr>
        <w:t>²</w:t>
      </w:r>
    </w:p>
    <w:p w:rsidR="00023A9D" w:rsidRPr="00CA4769" w:rsidRDefault="00023A9D" w:rsidP="004D1C65">
      <w:pPr>
        <w:tabs>
          <w:tab w:val="left" w:pos="5103"/>
        </w:tabs>
        <w:spacing w:after="0" w:line="240" w:lineRule="auto"/>
        <w:ind w:left="284" w:firstLine="142"/>
        <w:rPr>
          <w:color w:val="000000" w:themeColor="text1"/>
        </w:rPr>
      </w:pPr>
    </w:p>
    <w:p w:rsidR="00DE6C1B" w:rsidRPr="00CA4769" w:rsidRDefault="00DE6C1B" w:rsidP="00E44D47">
      <w:pPr>
        <w:pStyle w:val="Odsekzoznamu"/>
        <w:numPr>
          <w:ilvl w:val="0"/>
          <w:numId w:val="13"/>
        </w:numPr>
        <w:spacing w:after="0" w:line="240" w:lineRule="auto"/>
        <w:ind w:left="426" w:hanging="142"/>
        <w:rPr>
          <w:color w:val="000000" w:themeColor="text1"/>
        </w:rPr>
      </w:pPr>
      <w:r w:rsidRPr="00CA4769">
        <w:rPr>
          <w:rFonts w:cstheme="minorHAnsi"/>
          <w:b/>
          <w:color w:val="000000" w:themeColor="text1"/>
        </w:rPr>
        <w:t xml:space="preserve">Parkovacie miesta </w:t>
      </w:r>
      <w:r w:rsidR="00B1118E" w:rsidRPr="00CA4769">
        <w:rPr>
          <w:rFonts w:cstheme="minorHAnsi"/>
          <w:b/>
          <w:color w:val="000000" w:themeColor="text1"/>
        </w:rPr>
        <w:t xml:space="preserve">- úsek </w:t>
      </w:r>
      <w:r w:rsidRPr="00CA4769">
        <w:rPr>
          <w:rFonts w:cstheme="minorHAnsi"/>
          <w:b/>
          <w:color w:val="000000" w:themeColor="text1"/>
        </w:rPr>
        <w:t>č.</w:t>
      </w:r>
      <w:r w:rsidR="00BC4741">
        <w:rPr>
          <w:rFonts w:cstheme="minorHAnsi"/>
          <w:b/>
          <w:color w:val="000000" w:themeColor="text1"/>
        </w:rPr>
        <w:t xml:space="preserve"> 5</w:t>
      </w:r>
    </w:p>
    <w:p w:rsidR="00DE6C1B" w:rsidRPr="00CA4769" w:rsidRDefault="00DE6C1B" w:rsidP="004D1C65">
      <w:pPr>
        <w:tabs>
          <w:tab w:val="left" w:pos="5103"/>
        </w:tabs>
        <w:spacing w:after="0" w:line="240" w:lineRule="auto"/>
        <w:ind w:left="284" w:firstLine="142"/>
        <w:rPr>
          <w:color w:val="000000" w:themeColor="text1"/>
        </w:rPr>
      </w:pPr>
      <w:r w:rsidRPr="00CA4769">
        <w:rPr>
          <w:color w:val="000000" w:themeColor="text1"/>
        </w:rPr>
        <w:t>Počet navrhovaných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="00BC4741">
        <w:rPr>
          <w:b/>
          <w:color w:val="000000" w:themeColor="text1"/>
        </w:rPr>
        <w:t xml:space="preserve">7 </w:t>
      </w:r>
      <w:r w:rsidRPr="00CA4769">
        <w:rPr>
          <w:b/>
          <w:color w:val="000000" w:themeColor="text1"/>
        </w:rPr>
        <w:t>pozdĺžne</w:t>
      </w:r>
      <w:r w:rsidRPr="00CA4769">
        <w:rPr>
          <w:color w:val="000000" w:themeColor="text1"/>
        </w:rPr>
        <w:t xml:space="preserve"> </w:t>
      </w:r>
    </w:p>
    <w:p w:rsidR="00835D0A" w:rsidRPr="00CA4769" w:rsidRDefault="00835D0A" w:rsidP="004D1C65">
      <w:pPr>
        <w:tabs>
          <w:tab w:val="left" w:pos="5103"/>
        </w:tabs>
        <w:spacing w:after="0" w:line="240" w:lineRule="auto"/>
        <w:ind w:left="284" w:firstLine="142"/>
        <w:rPr>
          <w:color w:val="000000" w:themeColor="text1"/>
        </w:rPr>
      </w:pPr>
      <w:r w:rsidRPr="00CA4769">
        <w:rPr>
          <w:color w:val="000000" w:themeColor="text1"/>
        </w:rPr>
        <w:t>Plocha parkovacích st</w:t>
      </w:r>
      <w:r w:rsidR="009A7A16">
        <w:rPr>
          <w:color w:val="000000" w:themeColor="text1"/>
        </w:rPr>
        <w:t>ojísk</w:t>
      </w:r>
      <w:r w:rsidRPr="00CA4769">
        <w:rPr>
          <w:color w:val="000000" w:themeColor="text1"/>
        </w:rPr>
        <w:t xml:space="preserve">: </w:t>
      </w:r>
      <w:r w:rsidR="004D1C65">
        <w:rPr>
          <w:color w:val="000000" w:themeColor="text1"/>
        </w:rPr>
        <w:tab/>
      </w:r>
      <w:r w:rsidRPr="00CA4769">
        <w:rPr>
          <w:b/>
          <w:color w:val="000000" w:themeColor="text1"/>
        </w:rPr>
        <w:t>1</w:t>
      </w:r>
      <w:r w:rsidR="003B6C02">
        <w:rPr>
          <w:b/>
          <w:color w:val="000000" w:themeColor="text1"/>
        </w:rPr>
        <w:t>13</w:t>
      </w:r>
      <w:r w:rsidRPr="00CA4769">
        <w:rPr>
          <w:b/>
          <w:color w:val="000000" w:themeColor="text1"/>
        </w:rPr>
        <w:t xml:space="preserve"> m</w:t>
      </w:r>
      <w:r w:rsidRPr="00CA4769">
        <w:rPr>
          <w:rFonts w:ascii="Arial" w:hAnsi="Arial" w:cs="Arial"/>
          <w:b/>
          <w:color w:val="000000" w:themeColor="text1"/>
        </w:rPr>
        <w:t>²</w:t>
      </w:r>
    </w:p>
    <w:p w:rsidR="00DE6C1B" w:rsidRPr="00CA4769" w:rsidRDefault="00DE6C1B" w:rsidP="00CA4769">
      <w:pPr>
        <w:spacing w:after="0" w:line="240" w:lineRule="auto"/>
        <w:ind w:firstLine="0"/>
        <w:rPr>
          <w:color w:val="000000" w:themeColor="text1"/>
          <w:sz w:val="10"/>
          <w:szCs w:val="10"/>
        </w:rPr>
      </w:pPr>
    </w:p>
    <w:p w:rsidR="00DE6C1B" w:rsidRPr="00CA4769" w:rsidRDefault="00DE6C1B" w:rsidP="00006001">
      <w:pPr>
        <w:spacing w:after="0" w:line="240" w:lineRule="auto"/>
        <w:ind w:left="284" w:firstLine="0"/>
        <w:rPr>
          <w:color w:val="000000" w:themeColor="text1"/>
          <w:sz w:val="10"/>
          <w:szCs w:val="10"/>
        </w:rPr>
      </w:pPr>
    </w:p>
    <w:p w:rsidR="006D1F56" w:rsidRPr="00BE379D" w:rsidRDefault="006D1F56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Inžinierske siete</w:t>
      </w:r>
    </w:p>
    <w:p w:rsidR="006D1F56" w:rsidRPr="00BE379D" w:rsidRDefault="006D1F56" w:rsidP="00EA41A1">
      <w:pPr>
        <w:spacing w:after="0"/>
        <w:ind w:firstLine="284"/>
        <w:jc w:val="both"/>
        <w:rPr>
          <w:rFonts w:cstheme="minorHAnsi"/>
        </w:rPr>
      </w:pPr>
      <w:r w:rsidRPr="00BE379D">
        <w:rPr>
          <w:rFonts w:cstheme="minorHAnsi"/>
        </w:rPr>
        <w:t>V priestoroch stavebných prác a ich bezprostrednej blízkosti sa nachádzajú inžinierske siete</w:t>
      </w:r>
      <w:r w:rsidR="00835D0A">
        <w:rPr>
          <w:rFonts w:cstheme="minorHAnsi"/>
        </w:rPr>
        <w:t>: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o</w:t>
      </w:r>
      <w:r w:rsidR="00247991" w:rsidRPr="00BE379D">
        <w:rPr>
          <w:rFonts w:cstheme="minorHAnsi"/>
        </w:rPr>
        <w:t>znamovacie miestne, diaľkové a optické káble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247991" w:rsidRPr="00BE379D">
        <w:rPr>
          <w:rFonts w:cstheme="minorHAnsi"/>
        </w:rPr>
        <w:t>odzemné  a nadzemné vedenie NN a VN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v</w:t>
      </w:r>
      <w:r w:rsidR="00247991" w:rsidRPr="00BE379D">
        <w:rPr>
          <w:rFonts w:cstheme="minorHAnsi"/>
        </w:rPr>
        <w:t>erejné osvetlenie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v</w:t>
      </w:r>
      <w:r w:rsidR="00247991" w:rsidRPr="00BE379D">
        <w:rPr>
          <w:rFonts w:cstheme="minorHAnsi"/>
        </w:rPr>
        <w:t>erejný rozhlas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d</w:t>
      </w:r>
      <w:r w:rsidR="00247991" w:rsidRPr="00BE379D">
        <w:rPr>
          <w:rFonts w:cstheme="minorHAnsi"/>
        </w:rPr>
        <w:t>ažďová a splašková kanalizácia</w:t>
      </w:r>
    </w:p>
    <w:p w:rsidR="00247991" w:rsidRPr="00BE379D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p</w:t>
      </w:r>
      <w:r w:rsidR="00247991" w:rsidRPr="00BE379D">
        <w:rPr>
          <w:rFonts w:cstheme="minorHAnsi"/>
        </w:rPr>
        <w:t>lynovod a plynovodné prípojky</w:t>
      </w:r>
    </w:p>
    <w:p w:rsidR="00DB0FEC" w:rsidRDefault="00835D0A" w:rsidP="00417CF8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v</w:t>
      </w:r>
      <w:r w:rsidR="00DB0FEC" w:rsidRPr="00BE379D">
        <w:rPr>
          <w:rFonts w:cstheme="minorHAnsi"/>
        </w:rPr>
        <w:t>odovod</w:t>
      </w:r>
    </w:p>
    <w:p w:rsidR="00EA41A1" w:rsidRPr="00EA41A1" w:rsidRDefault="00EA41A1" w:rsidP="00EA41A1">
      <w:pPr>
        <w:pStyle w:val="Odsekzoznamu"/>
        <w:spacing w:after="0" w:line="240" w:lineRule="auto"/>
        <w:ind w:left="1065" w:firstLine="0"/>
        <w:jc w:val="both"/>
        <w:rPr>
          <w:rFonts w:cstheme="minorHAnsi"/>
          <w:sz w:val="16"/>
          <w:szCs w:val="16"/>
        </w:rPr>
      </w:pPr>
    </w:p>
    <w:p w:rsidR="00247991" w:rsidRPr="00BE379D" w:rsidRDefault="00247991" w:rsidP="00EA41A1">
      <w:pPr>
        <w:spacing w:after="0"/>
        <w:ind w:left="284" w:firstLine="0"/>
        <w:jc w:val="both"/>
        <w:rPr>
          <w:rFonts w:cstheme="minorHAnsi"/>
        </w:rPr>
      </w:pPr>
      <w:r w:rsidRPr="00BE379D">
        <w:rPr>
          <w:rFonts w:cstheme="minorHAnsi"/>
        </w:rPr>
        <w:t>Zhotoviteľ je povinný pred začatím realizácie stavebných prác</w:t>
      </w:r>
      <w:r w:rsidR="00D82F82">
        <w:rPr>
          <w:rFonts w:cstheme="minorHAnsi"/>
        </w:rPr>
        <w:t xml:space="preserve"> zabezpečiť presné vytýčenie všetkých jestvujúcich trás podzemných vedení inžinierskych sietí, aby sa predišlo ich prípadnému poškodeniu</w:t>
      </w:r>
      <w:r w:rsidRPr="00BE379D">
        <w:rPr>
          <w:rFonts w:cstheme="minorHAnsi"/>
        </w:rPr>
        <w:t xml:space="preserve">. </w:t>
      </w:r>
      <w:r w:rsidR="00835D0A">
        <w:rPr>
          <w:rFonts w:cstheme="minorHAnsi"/>
        </w:rPr>
        <w:t>Výkopy v miestach ochranných pásiem podzemných inžinierskych sietí je nutné vykonať ručne. V ochranných pásmach existujúcich a</w:t>
      </w:r>
      <w:r w:rsidR="00D82F82">
        <w:rPr>
          <w:rFonts w:cstheme="minorHAnsi"/>
        </w:rPr>
        <w:t> </w:t>
      </w:r>
      <w:r w:rsidR="00835D0A">
        <w:rPr>
          <w:rFonts w:cstheme="minorHAnsi"/>
        </w:rPr>
        <w:t>no</w:t>
      </w:r>
      <w:r w:rsidR="00D82F82">
        <w:rPr>
          <w:rFonts w:cstheme="minorHAnsi"/>
        </w:rPr>
        <w:t>vozabudovaných inžinierskych sietí je povinný postupovať podľa pokynov ich správcov. V prípade kolízie s jednotlivými podzemnými sieťami</w:t>
      </w:r>
      <w:r w:rsidR="00757125">
        <w:rPr>
          <w:rFonts w:cstheme="minorHAnsi"/>
        </w:rPr>
        <w:t xml:space="preserve"> bude zhotoviteľ technické riešenie konzultovať s jednotlivými správcami dotknutých sietí. </w:t>
      </w:r>
      <w:r w:rsidRPr="00BE379D">
        <w:rPr>
          <w:rFonts w:cstheme="minorHAnsi"/>
        </w:rPr>
        <w:t>P</w:t>
      </w:r>
      <w:r w:rsidR="00877F53" w:rsidRPr="00BE379D">
        <w:rPr>
          <w:rFonts w:cstheme="minorHAnsi"/>
        </w:rPr>
        <w:t>rípadné poškodenie</w:t>
      </w:r>
      <w:r w:rsidR="00D82F82">
        <w:rPr>
          <w:rFonts w:cstheme="minorHAnsi"/>
        </w:rPr>
        <w:t xml:space="preserve"> je zhotoviteľ povinný</w:t>
      </w:r>
      <w:r w:rsidR="00877F53" w:rsidRPr="00BE379D">
        <w:rPr>
          <w:rFonts w:cstheme="minorHAnsi"/>
        </w:rPr>
        <w:t xml:space="preserve"> bezodkladne nahlásiť sprá</w:t>
      </w:r>
      <w:r w:rsidR="00B34B02" w:rsidRPr="00BE379D">
        <w:rPr>
          <w:rFonts w:cstheme="minorHAnsi"/>
        </w:rPr>
        <w:t>vcovi siete.</w:t>
      </w:r>
      <w:r w:rsidR="00D02DDB" w:rsidRPr="00BE379D">
        <w:rPr>
          <w:rFonts w:cstheme="minorHAnsi"/>
        </w:rPr>
        <w:t xml:space="preserve"> </w:t>
      </w:r>
    </w:p>
    <w:p w:rsidR="00B34B02" w:rsidRPr="00BE379D" w:rsidRDefault="00B34B02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Obmedzenie premávky</w:t>
      </w:r>
    </w:p>
    <w:p w:rsidR="00681C0F" w:rsidRDefault="00B34B02" w:rsidP="00462AFD">
      <w:pPr>
        <w:ind w:left="283" w:firstLine="1"/>
        <w:jc w:val="both"/>
        <w:rPr>
          <w:rFonts w:cstheme="minorHAnsi"/>
        </w:rPr>
      </w:pPr>
      <w:r w:rsidRPr="00BE379D">
        <w:rPr>
          <w:rFonts w:cstheme="minorHAnsi"/>
        </w:rPr>
        <w:t>Stavebné práce budú prebiehať postupne podľa logic</w:t>
      </w:r>
      <w:r w:rsidR="00764CEE" w:rsidRPr="00BE379D">
        <w:rPr>
          <w:rFonts w:cstheme="minorHAnsi"/>
        </w:rPr>
        <w:t>kej následnosti. Počas prác dôjde k</w:t>
      </w:r>
      <w:r w:rsidR="00012D38" w:rsidRPr="00BE379D">
        <w:rPr>
          <w:rFonts w:cstheme="minorHAnsi"/>
        </w:rPr>
        <w:t> čiastočnému  </w:t>
      </w:r>
      <w:r w:rsidR="00764CEE" w:rsidRPr="00BE379D">
        <w:rPr>
          <w:rFonts w:cstheme="minorHAnsi"/>
        </w:rPr>
        <w:t>obmedzeniu</w:t>
      </w:r>
      <w:r w:rsidR="00012D38" w:rsidRPr="00BE379D">
        <w:rPr>
          <w:rFonts w:cstheme="minorHAnsi"/>
        </w:rPr>
        <w:t xml:space="preserve">  premávky</w:t>
      </w:r>
      <w:r w:rsidR="0041477E" w:rsidRPr="00BE379D">
        <w:rPr>
          <w:rFonts w:cstheme="minorHAnsi"/>
        </w:rPr>
        <w:t xml:space="preserve"> na </w:t>
      </w:r>
      <w:r w:rsidR="009A421C">
        <w:rPr>
          <w:rFonts w:cstheme="minorHAnsi"/>
        </w:rPr>
        <w:t xml:space="preserve">prístupovej </w:t>
      </w:r>
      <w:r w:rsidR="0041477E" w:rsidRPr="00BE379D">
        <w:rPr>
          <w:rFonts w:cstheme="minorHAnsi"/>
        </w:rPr>
        <w:t>komunikácii</w:t>
      </w:r>
      <w:r w:rsidR="009A421C">
        <w:rPr>
          <w:rFonts w:cstheme="minorHAnsi"/>
        </w:rPr>
        <w:t xml:space="preserve">. </w:t>
      </w:r>
      <w:r w:rsidR="007F3884" w:rsidRPr="00BE379D">
        <w:rPr>
          <w:rFonts w:cstheme="minorHAnsi"/>
        </w:rPr>
        <w:t>Zhotoviteľ vypracuje projekt dočasného dopravného značenia</w:t>
      </w:r>
      <w:r w:rsidR="003925FF" w:rsidRPr="00BE379D">
        <w:rPr>
          <w:rFonts w:cstheme="minorHAnsi"/>
        </w:rPr>
        <w:t xml:space="preserve"> a </w:t>
      </w:r>
      <w:r w:rsidR="00155C48" w:rsidRPr="00BE379D">
        <w:rPr>
          <w:rFonts w:cstheme="minorHAnsi"/>
        </w:rPr>
        <w:t>zabezpečí odsúhlasenie čiastkovej uzávierky komunikácie</w:t>
      </w:r>
      <w:r w:rsidR="00757125">
        <w:rPr>
          <w:rFonts w:cstheme="minorHAnsi"/>
        </w:rPr>
        <w:t xml:space="preserve"> </w:t>
      </w:r>
      <w:r w:rsidR="00757125" w:rsidRPr="00757125">
        <w:rPr>
          <w:rFonts w:cstheme="minorHAnsi"/>
          <w:b/>
        </w:rPr>
        <w:t>pre každý úsek riešenej stavby samostatne</w:t>
      </w:r>
      <w:r w:rsidR="00155C48" w:rsidRPr="00BE379D">
        <w:rPr>
          <w:rFonts w:cstheme="minorHAnsi"/>
        </w:rPr>
        <w:t>.</w:t>
      </w:r>
      <w:r w:rsidR="00EA41A1">
        <w:rPr>
          <w:rFonts w:cstheme="minorHAnsi"/>
        </w:rPr>
        <w:t xml:space="preserve"> Dočasné dopravné značenie, ktoré osadí zhotoviteľ počas výstavby musí zabezpečiť tak dopravnú prístupnosť územia, ako aj bezpečné vykonávanie stavebných prác.</w:t>
      </w:r>
    </w:p>
    <w:p w:rsidR="005A3046" w:rsidRPr="00CA4769" w:rsidRDefault="005A3046" w:rsidP="005A3046">
      <w:pPr>
        <w:pStyle w:val="Nadpis1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A4769">
        <w:rPr>
          <w:rFonts w:asciiTheme="minorHAnsi" w:hAnsiTheme="minorHAnsi" w:cstheme="minorHAnsi"/>
          <w:color w:val="auto"/>
          <w:sz w:val="22"/>
          <w:szCs w:val="22"/>
          <w:u w:val="single"/>
        </w:rPr>
        <w:t>Popis riešenia stavebných objektov</w:t>
      </w:r>
    </w:p>
    <w:p w:rsidR="004B269B" w:rsidRDefault="000B0D67" w:rsidP="00B44985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Plán organizácie výstavby</w:t>
      </w:r>
    </w:p>
    <w:p w:rsidR="00257B93" w:rsidRDefault="00257B93" w:rsidP="00EA41A1">
      <w:pPr>
        <w:spacing w:after="0"/>
        <w:ind w:left="284" w:firstLine="0"/>
        <w:jc w:val="both"/>
      </w:pPr>
      <w:r>
        <w:t>Stavba bude realizovaná</w:t>
      </w:r>
      <w:r w:rsidR="000B0D67">
        <w:t xml:space="preserve"> </w:t>
      </w:r>
      <w:r w:rsidR="000B0D67" w:rsidRPr="00BE379D">
        <w:rPr>
          <w:rFonts w:cstheme="minorHAnsi"/>
        </w:rPr>
        <w:t xml:space="preserve">v zastavanom  území,  na pozemkoch </w:t>
      </w:r>
      <w:r w:rsidR="000B0D67">
        <w:rPr>
          <w:rFonts w:cstheme="minorHAnsi"/>
        </w:rPr>
        <w:t>m</w:t>
      </w:r>
      <w:r w:rsidR="000B0D67" w:rsidRPr="00BE379D">
        <w:rPr>
          <w:rFonts w:cstheme="minorHAnsi"/>
        </w:rPr>
        <w:t>est</w:t>
      </w:r>
      <w:r w:rsidR="000B0D67">
        <w:rPr>
          <w:rFonts w:cstheme="minorHAnsi"/>
        </w:rPr>
        <w:t>a</w:t>
      </w:r>
      <w:r w:rsidR="000B0D67" w:rsidRPr="00BE379D">
        <w:rPr>
          <w:rFonts w:cstheme="minorHAnsi"/>
        </w:rPr>
        <w:t xml:space="preserve"> Handlová</w:t>
      </w:r>
      <w:r w:rsidR="000B0D67">
        <w:rPr>
          <w:rFonts w:cstheme="minorHAnsi"/>
        </w:rPr>
        <w:t xml:space="preserve"> v obytnej zóne, na </w:t>
      </w:r>
      <w:r w:rsidR="00023A9D">
        <w:rPr>
          <w:rFonts w:cstheme="minorHAnsi"/>
        </w:rPr>
        <w:t xml:space="preserve">ulici </w:t>
      </w:r>
      <w:r w:rsidR="000B0D67">
        <w:rPr>
          <w:rFonts w:cstheme="minorHAnsi"/>
        </w:rPr>
        <w:t>P</w:t>
      </w:r>
      <w:r w:rsidR="009A7A16">
        <w:rPr>
          <w:rFonts w:cstheme="minorHAnsi"/>
        </w:rPr>
        <w:t>rievidzská</w:t>
      </w:r>
      <w:r w:rsidR="00023A9D">
        <w:rPr>
          <w:rFonts w:cstheme="minorHAnsi"/>
        </w:rPr>
        <w:t xml:space="preserve"> a</w:t>
      </w:r>
      <w:r w:rsidR="009A7A16">
        <w:rPr>
          <w:rFonts w:cstheme="minorHAnsi"/>
        </w:rPr>
        <w:t xml:space="preserve"> ulici </w:t>
      </w:r>
      <w:r w:rsidR="00023A9D">
        <w:rPr>
          <w:rFonts w:cstheme="minorHAnsi"/>
        </w:rPr>
        <w:t>M</w:t>
      </w:r>
      <w:r w:rsidR="009A7A16">
        <w:rPr>
          <w:rFonts w:cstheme="minorHAnsi"/>
        </w:rPr>
        <w:t>ostná</w:t>
      </w:r>
      <w:r w:rsidR="000B0D67" w:rsidRPr="00BE379D">
        <w:rPr>
          <w:rFonts w:cstheme="minorHAnsi"/>
        </w:rPr>
        <w:t>.</w:t>
      </w:r>
      <w:r>
        <w:t xml:space="preserve"> </w:t>
      </w:r>
      <w:r w:rsidR="000B0D67">
        <w:t>Vybrané plochy sú verejne prístupné, bez oplotení. Práce v obytnej zóne budú realizované tak, aby obyvatelia predmetných bytových domov neboli výstavbou ohrození a obmedzení len v nutnom rozsahu. Počas výstavby je potrebné riešené úseky zabezpečiť príslušným dopravným značením.</w:t>
      </w:r>
    </w:p>
    <w:p w:rsidR="000B0D67" w:rsidRDefault="000B0D67" w:rsidP="00EA41A1">
      <w:pPr>
        <w:spacing w:after="0"/>
        <w:ind w:left="284" w:firstLine="0"/>
        <w:jc w:val="both"/>
      </w:pPr>
      <w:r>
        <w:lastRenderedPageBreak/>
        <w:t>Potrebné je zabezpečiť prejazdnosť priľahlých verejných komunikácií a zabrániť ich znečisťovaniu. V prípade znečistenia okolitých priestorov počas výstavby je zhotoviteľ</w:t>
      </w:r>
      <w:r w:rsidR="00EA41A1">
        <w:t xml:space="preserve"> povinný neodkladne odstrániť znečistenie.</w:t>
      </w:r>
    </w:p>
    <w:p w:rsidR="00EA41A1" w:rsidRPr="00257B93" w:rsidRDefault="00EA41A1" w:rsidP="00EA41A1">
      <w:pPr>
        <w:spacing w:after="0"/>
        <w:ind w:left="284" w:firstLine="0"/>
        <w:jc w:val="both"/>
      </w:pPr>
      <w:r>
        <w:t xml:space="preserve">Je nutné pri stavebných prácach použiť také technologické postupy, ktoré neporušia inžinierske siete. Počas výstavby bude doprava vedená po existujúcich miestnych komunikáciách. </w:t>
      </w:r>
    </w:p>
    <w:p w:rsidR="00257B93" w:rsidRPr="00BE379D" w:rsidRDefault="00257B93" w:rsidP="00257B93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Búracie práce</w:t>
      </w:r>
    </w:p>
    <w:p w:rsidR="00060BDC" w:rsidRPr="003B6C02" w:rsidRDefault="0059306A" w:rsidP="00B44985">
      <w:pPr>
        <w:spacing w:after="0"/>
        <w:ind w:left="283" w:firstLine="1"/>
        <w:jc w:val="both"/>
        <w:rPr>
          <w:rFonts w:cstheme="minorHAnsi"/>
          <w:u w:val="single"/>
        </w:rPr>
      </w:pPr>
      <w:r w:rsidRPr="003B6C02">
        <w:rPr>
          <w:rFonts w:cstheme="minorHAnsi"/>
          <w:u w:val="single"/>
        </w:rPr>
        <w:t>Búracie práce sú na riešených plochách navrhované v rozsahu:</w:t>
      </w:r>
    </w:p>
    <w:p w:rsidR="00060BDC" w:rsidRPr="003B6C02" w:rsidRDefault="009A421C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>odstránen</w:t>
      </w:r>
      <w:r w:rsidR="00060BDC" w:rsidRPr="003B6C02">
        <w:rPr>
          <w:rFonts w:cstheme="minorHAnsi"/>
        </w:rPr>
        <w:t>ie</w:t>
      </w:r>
      <w:r w:rsidRPr="003B6C02">
        <w:rPr>
          <w:rFonts w:cstheme="minorHAnsi"/>
        </w:rPr>
        <w:t xml:space="preserve"> betónov</w:t>
      </w:r>
      <w:r w:rsidR="00060BDC" w:rsidRPr="003B6C02">
        <w:rPr>
          <w:rFonts w:cstheme="minorHAnsi"/>
        </w:rPr>
        <w:t>ých</w:t>
      </w:r>
      <w:r w:rsidRPr="003B6C02">
        <w:rPr>
          <w:rFonts w:cstheme="minorHAnsi"/>
        </w:rPr>
        <w:t xml:space="preserve"> obrubník</w:t>
      </w:r>
      <w:r w:rsidR="00060BDC" w:rsidRPr="003B6C02">
        <w:rPr>
          <w:rFonts w:cstheme="minorHAnsi"/>
        </w:rPr>
        <w:t>ov</w:t>
      </w:r>
      <w:r w:rsidRPr="003B6C02">
        <w:rPr>
          <w:rFonts w:cstheme="minorHAnsi"/>
        </w:rPr>
        <w:t>,</w:t>
      </w:r>
    </w:p>
    <w:p w:rsidR="00060BDC" w:rsidRPr="003B6C02" w:rsidRDefault="00060BDC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>odstránenie kamenných kociek</w:t>
      </w:r>
      <w:r w:rsidR="00417CF8" w:rsidRPr="003B6C02">
        <w:rPr>
          <w:rFonts w:cstheme="minorHAnsi"/>
        </w:rPr>
        <w:t>,</w:t>
      </w:r>
      <w:r w:rsidR="009A421C" w:rsidRPr="003B6C02">
        <w:rPr>
          <w:rFonts w:cstheme="minorHAnsi"/>
        </w:rPr>
        <w:t xml:space="preserve"> </w:t>
      </w:r>
    </w:p>
    <w:p w:rsidR="00060BDC" w:rsidRPr="003B6C02" w:rsidRDefault="00060BDC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 xml:space="preserve">odstránenie </w:t>
      </w:r>
      <w:r w:rsidR="009A421C" w:rsidRPr="003B6C02">
        <w:rPr>
          <w:rFonts w:cstheme="minorHAnsi"/>
        </w:rPr>
        <w:t>betónov</w:t>
      </w:r>
      <w:r w:rsidRPr="003B6C02">
        <w:rPr>
          <w:rFonts w:cstheme="minorHAnsi"/>
        </w:rPr>
        <w:t>ých</w:t>
      </w:r>
      <w:r w:rsidR="009A421C" w:rsidRPr="003B6C02">
        <w:rPr>
          <w:rFonts w:cstheme="minorHAnsi"/>
        </w:rPr>
        <w:t xml:space="preserve"> čast</w:t>
      </w:r>
      <w:r w:rsidRPr="003B6C02">
        <w:rPr>
          <w:rFonts w:cstheme="minorHAnsi"/>
        </w:rPr>
        <w:t>í</w:t>
      </w:r>
      <w:r w:rsidR="009A421C" w:rsidRPr="003B6C02">
        <w:rPr>
          <w:rFonts w:cstheme="minorHAnsi"/>
        </w:rPr>
        <w:t xml:space="preserve"> </w:t>
      </w:r>
      <w:r w:rsidR="00023A9D" w:rsidRPr="003B6C02">
        <w:rPr>
          <w:rFonts w:cstheme="minorHAnsi"/>
        </w:rPr>
        <w:t xml:space="preserve">mobiliáru </w:t>
      </w:r>
      <w:r w:rsidR="009A421C" w:rsidRPr="003B6C02">
        <w:rPr>
          <w:rFonts w:cstheme="minorHAnsi"/>
        </w:rPr>
        <w:t>ihriska</w:t>
      </w:r>
      <w:r w:rsidR="00417CF8" w:rsidRPr="003B6C02">
        <w:rPr>
          <w:rFonts w:cstheme="minorHAnsi"/>
        </w:rPr>
        <w:t>,</w:t>
      </w:r>
    </w:p>
    <w:p w:rsidR="004B269B" w:rsidRPr="003B6C02" w:rsidRDefault="00060BDC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 xml:space="preserve">odstránenie rastlého podkladu pre skladbu parkoviska z betónových </w:t>
      </w:r>
      <w:r w:rsidR="00FC151C" w:rsidRPr="003B6C02">
        <w:rPr>
          <w:rFonts w:cstheme="minorHAnsi"/>
        </w:rPr>
        <w:t>polo</w:t>
      </w:r>
      <w:r w:rsidRPr="003B6C02">
        <w:rPr>
          <w:rFonts w:cstheme="minorHAnsi"/>
        </w:rPr>
        <w:t>vegetačných tvárnic</w:t>
      </w:r>
      <w:r w:rsidR="00417CF8" w:rsidRPr="003B6C02">
        <w:rPr>
          <w:rFonts w:cstheme="minorHAnsi"/>
        </w:rPr>
        <w:t>,</w:t>
      </w:r>
    </w:p>
    <w:p w:rsidR="00060BDC" w:rsidRPr="003B6C02" w:rsidRDefault="00060BDC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 xml:space="preserve">demontáž a opätovná montáž </w:t>
      </w:r>
      <w:r w:rsidR="00B44985" w:rsidRPr="003B6C02">
        <w:rPr>
          <w:rFonts w:cstheme="minorHAnsi"/>
        </w:rPr>
        <w:t xml:space="preserve">stojanov na sušenie </w:t>
      </w:r>
      <w:proofErr w:type="spellStart"/>
      <w:r w:rsidR="00B44985" w:rsidRPr="003B6C02">
        <w:rPr>
          <w:rFonts w:cstheme="minorHAnsi"/>
        </w:rPr>
        <w:t>prádla</w:t>
      </w:r>
      <w:proofErr w:type="spellEnd"/>
      <w:r w:rsidR="00B44985" w:rsidRPr="003B6C02">
        <w:rPr>
          <w:rFonts w:cstheme="minorHAnsi"/>
        </w:rPr>
        <w:t xml:space="preserve">, </w:t>
      </w:r>
      <w:r w:rsidR="00023A9D" w:rsidRPr="003B6C02">
        <w:rPr>
          <w:rFonts w:cstheme="minorHAnsi"/>
        </w:rPr>
        <w:t xml:space="preserve">prípadne </w:t>
      </w:r>
      <w:r w:rsidR="00B44985" w:rsidRPr="003B6C02">
        <w:rPr>
          <w:rFonts w:cstheme="minorHAnsi"/>
        </w:rPr>
        <w:t xml:space="preserve">plagátovej kovovej konštrukcie, </w:t>
      </w:r>
      <w:r w:rsidRPr="003B6C02">
        <w:rPr>
          <w:rFonts w:cstheme="minorHAnsi"/>
        </w:rPr>
        <w:t>lavičky</w:t>
      </w:r>
      <w:r w:rsidR="00B44985" w:rsidRPr="003B6C02">
        <w:rPr>
          <w:rFonts w:cstheme="minorHAnsi"/>
        </w:rPr>
        <w:t xml:space="preserve"> a </w:t>
      </w:r>
      <w:r w:rsidRPr="003B6C02">
        <w:rPr>
          <w:rFonts w:cstheme="minorHAnsi"/>
        </w:rPr>
        <w:t>smetného koša</w:t>
      </w:r>
      <w:r w:rsidR="00417CF8" w:rsidRPr="003B6C02">
        <w:rPr>
          <w:rFonts w:cstheme="minorHAnsi"/>
        </w:rPr>
        <w:t>,</w:t>
      </w:r>
    </w:p>
    <w:p w:rsidR="00555830" w:rsidRPr="003B6C02" w:rsidRDefault="00555830" w:rsidP="00EA41A1">
      <w:pPr>
        <w:pStyle w:val="Odsekzoznamu"/>
        <w:numPr>
          <w:ilvl w:val="0"/>
          <w:numId w:val="5"/>
        </w:numPr>
        <w:spacing w:after="0"/>
        <w:ind w:left="567" w:hanging="283"/>
        <w:jc w:val="both"/>
        <w:rPr>
          <w:rFonts w:cstheme="minorHAnsi"/>
        </w:rPr>
      </w:pPr>
      <w:r w:rsidRPr="003B6C02">
        <w:rPr>
          <w:rFonts w:cstheme="minorHAnsi"/>
        </w:rPr>
        <w:t>prekládka stĺpov verejného osvetlenia</w:t>
      </w:r>
      <w:r w:rsidR="003B6C02">
        <w:rPr>
          <w:rFonts w:cstheme="minorHAnsi"/>
        </w:rPr>
        <w:t xml:space="preserve"> sa nebude realizovať</w:t>
      </w:r>
      <w:r w:rsidR="00417CF8" w:rsidRPr="003B6C02">
        <w:rPr>
          <w:rFonts w:cstheme="minorHAnsi"/>
        </w:rPr>
        <w:t>.</w:t>
      </w:r>
    </w:p>
    <w:p w:rsidR="00EA41A1" w:rsidRPr="00EA41A1" w:rsidRDefault="00EA41A1" w:rsidP="00EA41A1">
      <w:pPr>
        <w:pStyle w:val="Odsekzoznamu"/>
        <w:spacing w:after="0"/>
        <w:ind w:left="567" w:firstLine="0"/>
        <w:jc w:val="both"/>
        <w:rPr>
          <w:rFonts w:cstheme="minorHAnsi"/>
          <w:sz w:val="14"/>
          <w:szCs w:val="14"/>
        </w:rPr>
      </w:pPr>
    </w:p>
    <w:p w:rsidR="00B44985" w:rsidRDefault="00B44985" w:rsidP="00EA41A1">
      <w:pPr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 xml:space="preserve">Pri stavebných prácach bude vznikať stavebný odpad. </w:t>
      </w:r>
      <w:r w:rsidR="00407D1E">
        <w:rPr>
          <w:rFonts w:cstheme="minorHAnsi"/>
        </w:rPr>
        <w:t>Spôsob nakladani</w:t>
      </w:r>
      <w:r w:rsidR="00417CF8">
        <w:rPr>
          <w:rFonts w:cstheme="minorHAnsi"/>
        </w:rPr>
        <w:t>a</w:t>
      </w:r>
      <w:r w:rsidR="00407D1E">
        <w:rPr>
          <w:rFonts w:cstheme="minorHAnsi"/>
        </w:rPr>
        <w:t xml:space="preserve"> s odpadmi je určený Zákonom o odpadoch č. </w:t>
      </w:r>
      <w:r w:rsidR="00895A39">
        <w:rPr>
          <w:rFonts w:cstheme="minorHAnsi"/>
        </w:rPr>
        <w:t>79</w:t>
      </w:r>
      <w:r w:rsidR="00407D1E">
        <w:rPr>
          <w:rFonts w:cstheme="minorHAnsi"/>
        </w:rPr>
        <w:t>/20</w:t>
      </w:r>
      <w:r w:rsidR="00895A39">
        <w:rPr>
          <w:rFonts w:cstheme="minorHAnsi"/>
        </w:rPr>
        <w:t>15</w:t>
      </w:r>
      <w:r w:rsidR="00407D1E">
        <w:rPr>
          <w:rFonts w:cstheme="minorHAnsi"/>
        </w:rPr>
        <w:t xml:space="preserve"> Z.</w:t>
      </w:r>
      <w:r w:rsidR="00023A9D">
        <w:rPr>
          <w:rFonts w:cstheme="minorHAnsi"/>
        </w:rPr>
        <w:t xml:space="preserve"> </w:t>
      </w:r>
      <w:r w:rsidR="00407D1E">
        <w:rPr>
          <w:rFonts w:cstheme="minorHAnsi"/>
        </w:rPr>
        <w:t>z. a n</w:t>
      </w:r>
      <w:r w:rsidR="00CA4769">
        <w:rPr>
          <w:rFonts w:cstheme="minorHAnsi"/>
        </w:rPr>
        <w:t>á</w:t>
      </w:r>
      <w:r w:rsidR="00407D1E">
        <w:rPr>
          <w:rFonts w:cstheme="minorHAnsi"/>
        </w:rPr>
        <w:t xml:space="preserve">väzne aj v súlade s Vyhláškou Ministerstva životného prostredia SR </w:t>
      </w:r>
      <w:r w:rsidR="00553B75">
        <w:rPr>
          <w:rFonts w:cstheme="minorHAnsi"/>
        </w:rPr>
        <w:t xml:space="preserve">           </w:t>
      </w:r>
      <w:r w:rsidR="00407D1E">
        <w:rPr>
          <w:rFonts w:cstheme="minorHAnsi"/>
        </w:rPr>
        <w:t xml:space="preserve">č. </w:t>
      </w:r>
      <w:r w:rsidR="00895A39">
        <w:rPr>
          <w:rFonts w:cstheme="minorHAnsi"/>
        </w:rPr>
        <w:t>365</w:t>
      </w:r>
      <w:r w:rsidR="00407D1E">
        <w:rPr>
          <w:rFonts w:cstheme="minorHAnsi"/>
        </w:rPr>
        <w:t>/20</w:t>
      </w:r>
      <w:r w:rsidR="00895A39">
        <w:rPr>
          <w:rFonts w:cstheme="minorHAnsi"/>
        </w:rPr>
        <w:t>15</w:t>
      </w:r>
      <w:r w:rsidR="00407D1E">
        <w:rPr>
          <w:rFonts w:cstheme="minorHAnsi"/>
        </w:rPr>
        <w:t xml:space="preserve"> Z.</w:t>
      </w:r>
      <w:r w:rsidR="00023A9D">
        <w:rPr>
          <w:rFonts w:cstheme="minorHAnsi"/>
        </w:rPr>
        <w:t xml:space="preserve"> </w:t>
      </w:r>
      <w:r w:rsidR="00407D1E">
        <w:rPr>
          <w:rFonts w:cstheme="minorHAnsi"/>
        </w:rPr>
        <w:t>z., ktorou sa ustanovuje katalóg odpadov. Všetky odpady počas realizácie budú zbierané oddelene</w:t>
      </w:r>
      <w:r w:rsidR="00333EDB">
        <w:rPr>
          <w:rFonts w:cstheme="minorHAnsi"/>
        </w:rPr>
        <w:t xml:space="preserve"> a zneškodňované prostredníctvom oprávnenej organizácie na </w:t>
      </w:r>
      <w:r w:rsidR="00023A9D">
        <w:rPr>
          <w:rFonts w:cstheme="minorHAnsi"/>
        </w:rPr>
        <w:t xml:space="preserve">riadenej </w:t>
      </w:r>
      <w:r w:rsidR="00333EDB">
        <w:rPr>
          <w:rFonts w:cstheme="minorHAnsi"/>
        </w:rPr>
        <w:t xml:space="preserve">skládke odpadov. Druhotné suroviny budú zhromažďované samostatne a následne odovzdané do Zberných surovín </w:t>
      </w:r>
      <w:r w:rsidR="00553B75">
        <w:rPr>
          <w:rFonts w:cstheme="minorHAnsi"/>
        </w:rPr>
        <w:t xml:space="preserve">             </w:t>
      </w:r>
      <w:r w:rsidR="00333EDB">
        <w:rPr>
          <w:rFonts w:cstheme="minorHAnsi"/>
        </w:rPr>
        <w:t>na opätovné využitie.</w:t>
      </w:r>
    </w:p>
    <w:p w:rsidR="00F75A8D" w:rsidRDefault="00F75A8D" w:rsidP="00257B93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Zemné práce</w:t>
      </w:r>
    </w:p>
    <w:p w:rsidR="00F75A8D" w:rsidRDefault="00F75A8D" w:rsidP="00EA41A1">
      <w:pPr>
        <w:spacing w:after="0"/>
        <w:ind w:firstLine="284"/>
        <w:jc w:val="both"/>
      </w:pPr>
      <w:r>
        <w:t>Zemné práce je potrebné vykonávať v zmysle STN 73 3050.</w:t>
      </w:r>
    </w:p>
    <w:p w:rsidR="0086160B" w:rsidRDefault="004615F0" w:rsidP="00EA41A1">
      <w:pPr>
        <w:spacing w:after="0"/>
        <w:ind w:left="284" w:firstLine="0"/>
        <w:jc w:val="both"/>
      </w:pPr>
      <w:r>
        <w:t>Zemné práce zahŕňajú zhrnutie ornice a odstránenie zeminy v hrúbke podľa konštrukčných vrstiev. Vzhľadom na znalosť geologických pomerov</w:t>
      </w:r>
      <w:r w:rsidR="007C365E">
        <w:t>, vyplývajúc</w:t>
      </w:r>
      <w:r w:rsidR="0086160B">
        <w:t>ich</w:t>
      </w:r>
      <w:r w:rsidR="007C365E">
        <w:t xml:space="preserve"> z predchádzajúcich projektov sa predpokladá, že podložie je nevhodné pre zakladanie pozemných komunikácií a spevnených plôch a je ho nutné vylepšiť stabilizáciou pridaním </w:t>
      </w:r>
      <w:proofErr w:type="spellStart"/>
      <w:r w:rsidR="007C365E">
        <w:t>zmesných</w:t>
      </w:r>
      <w:proofErr w:type="spellEnd"/>
      <w:r w:rsidR="007C365E">
        <w:t xml:space="preserve"> spojív na báze cementu a vápna. </w:t>
      </w:r>
    </w:p>
    <w:p w:rsidR="0086160B" w:rsidRDefault="007C365E" w:rsidP="00EA41A1">
      <w:pPr>
        <w:spacing w:after="0"/>
        <w:ind w:left="284" w:firstLine="0"/>
        <w:jc w:val="both"/>
      </w:pPr>
      <w:r>
        <w:t xml:space="preserve">Presný návrh stabilizovanej zmesi bude určený po odobratí vzorky podkladovej zeminy a vyhodnotení v akreditovanom laboratóriu, ktoré zabezpečí zhotoviteľ. </w:t>
      </w:r>
    </w:p>
    <w:p w:rsidR="0086160B" w:rsidRDefault="007C365E" w:rsidP="00EA41A1">
      <w:pPr>
        <w:spacing w:after="0"/>
        <w:ind w:left="284" w:firstLine="0"/>
        <w:jc w:val="both"/>
      </w:pPr>
      <w:r>
        <w:t>Stabilizácia sa bude vykonávať</w:t>
      </w:r>
      <w:r w:rsidR="001E04DA">
        <w:t xml:space="preserve"> podľa</w:t>
      </w:r>
      <w:r w:rsidR="0086160B">
        <w:t xml:space="preserve"> </w:t>
      </w:r>
      <w:r w:rsidR="00895A39">
        <w:t>technologických postupov</w:t>
      </w:r>
      <w:r w:rsidR="0086160B">
        <w:t xml:space="preserve"> a STN zemnou frézou na mieste, alebo v prípade kolízií s inžinierskymi sieťami mimo miesta stavby a následným opätovným zabudovaním stabilizovaného materiálu.</w:t>
      </w:r>
      <w:r w:rsidR="00F75A8D">
        <w:t xml:space="preserve"> </w:t>
      </w:r>
    </w:p>
    <w:p w:rsidR="00F75A8D" w:rsidRDefault="00F75A8D" w:rsidP="00EA41A1">
      <w:pPr>
        <w:spacing w:after="0"/>
        <w:ind w:left="284" w:firstLine="0"/>
        <w:jc w:val="both"/>
      </w:pPr>
      <w:r>
        <w:t>Súčiniteľ</w:t>
      </w:r>
      <w:r w:rsidR="00417CF8">
        <w:t>,</w:t>
      </w:r>
      <w:r>
        <w:t xml:space="preserve"> resp. miera zhutnenia musí vyhovovať požiadavkám STN 73 6133 a STN 72 1006. </w:t>
      </w:r>
      <w:r w:rsidR="00E30C1E">
        <w:t>N</w:t>
      </w:r>
      <w:r>
        <w:t xml:space="preserve">ávrhová únosnosť podložia a násypu </w:t>
      </w:r>
      <w:r w:rsidR="00E30C1E">
        <w:t>E</w:t>
      </w:r>
      <w:r w:rsidR="00E30C1E">
        <w:rPr>
          <w:vertAlign w:val="subscript"/>
        </w:rPr>
        <w:t>def2</w:t>
      </w:r>
      <w:r w:rsidR="00E30C1E">
        <w:t xml:space="preserve"> musí</w:t>
      </w:r>
      <w:r>
        <w:t xml:space="preserve"> byť </w:t>
      </w:r>
      <w:r w:rsidR="00E30C1E">
        <w:t>min.</w:t>
      </w:r>
      <w:r>
        <w:t xml:space="preserve"> 45 MPa</w:t>
      </w:r>
      <w:r w:rsidR="00E30C1E">
        <w:t xml:space="preserve"> a súčasne musí platiť podmienka </w:t>
      </w:r>
      <w:r w:rsidR="00E30C1E" w:rsidRPr="001379EC">
        <w:rPr>
          <w:rFonts w:cstheme="minorHAnsi"/>
        </w:rPr>
        <w:t>E</w:t>
      </w:r>
      <w:r w:rsidR="00E30C1E">
        <w:rPr>
          <w:rFonts w:cstheme="minorHAnsi"/>
          <w:vertAlign w:val="subscript"/>
        </w:rPr>
        <w:t>def2</w:t>
      </w:r>
      <w:r w:rsidR="00E30C1E" w:rsidRPr="001379EC">
        <w:rPr>
          <w:rFonts w:cstheme="minorHAnsi"/>
        </w:rPr>
        <w:t xml:space="preserve"> </w:t>
      </w:r>
      <w:r w:rsidR="00E30C1E">
        <w:rPr>
          <w:rFonts w:cstheme="minorHAnsi"/>
        </w:rPr>
        <w:t xml:space="preserve">/ </w:t>
      </w:r>
      <w:r w:rsidR="00E30C1E" w:rsidRPr="001379EC">
        <w:rPr>
          <w:rFonts w:cstheme="minorHAnsi"/>
        </w:rPr>
        <w:t>E</w:t>
      </w:r>
      <w:r w:rsidR="00E30C1E">
        <w:rPr>
          <w:rFonts w:cstheme="minorHAnsi"/>
          <w:vertAlign w:val="subscript"/>
        </w:rPr>
        <w:t xml:space="preserve">def1 </w:t>
      </w:r>
      <w:r w:rsidR="00E30C1E">
        <w:rPr>
          <w:rFonts w:ascii="Arial" w:hAnsi="Arial" w:cs="Arial"/>
        </w:rPr>
        <w:t xml:space="preserve">˂ </w:t>
      </w:r>
      <w:r w:rsidR="00E30C1E">
        <w:rPr>
          <w:rFonts w:cstheme="minorHAnsi"/>
        </w:rPr>
        <w:t>2,5</w:t>
      </w:r>
      <w:r>
        <w:t>. Mieru zhutnenia</w:t>
      </w:r>
      <w:r w:rsidR="00257B93">
        <w:t xml:space="preserve"> </w:t>
      </w:r>
      <w:r w:rsidR="00E30C1E">
        <w:t xml:space="preserve">stabilizovanej </w:t>
      </w:r>
      <w:r w:rsidR="00257B93">
        <w:t xml:space="preserve">pláne a ostatných </w:t>
      </w:r>
      <w:r w:rsidR="00E30C1E">
        <w:t>konštrukčných</w:t>
      </w:r>
      <w:r w:rsidR="00257B93">
        <w:t xml:space="preserve"> vrstiev je nutné preukázať statickými zaťažovacími kontrolnými skúškami</w:t>
      </w:r>
      <w:r w:rsidR="009274B3">
        <w:t xml:space="preserve"> podľa kontrolno-skúšobného plánu</w:t>
      </w:r>
      <w:r w:rsidR="00257B93">
        <w:t xml:space="preserve">. Skúšky je nutné vykonať aj v mieste zásypov inžinierskych sietí. </w:t>
      </w:r>
      <w:r w:rsidR="009274B3">
        <w:t>Zhotoviteľ</w:t>
      </w:r>
      <w:r w:rsidR="00257B93">
        <w:t xml:space="preserve"> je povinný dokladovať investorovi stavby výsledky skúšok</w:t>
      </w:r>
      <w:r w:rsidR="009274B3">
        <w:t xml:space="preserve"> pro</w:t>
      </w:r>
      <w:r w:rsidR="00E62246">
        <w:t>tokolmi, ktoré budú vypracované a potvrdené akreditovaným laboratóriom</w:t>
      </w:r>
      <w:r w:rsidR="00257B93">
        <w:t>.</w:t>
      </w:r>
    </w:p>
    <w:p w:rsidR="00257B93" w:rsidRPr="00F75A8D" w:rsidRDefault="00257B93" w:rsidP="00EA41A1">
      <w:pPr>
        <w:spacing w:after="0"/>
        <w:ind w:left="284" w:firstLine="0"/>
        <w:jc w:val="both"/>
      </w:pPr>
      <w:r>
        <w:t>V ochranných pásmach podzemných inžinierskych sietí a v blízkosti nadzemných objektov sa nesmie používať vibračný valec. Prebytok výkopu, resp. vybúraný materiál sa odvezie na riadenú skládku. Odstránená ornica bude dočasne uskladnená na priľahlej trávnatej ploche a bude použitá na spätné zásypy, prípadne na vyrovnanie nerovností verejnej trávnatej plochy</w:t>
      </w:r>
      <w:r w:rsidR="00A0155F">
        <w:t xml:space="preserve"> v okolí novovzniknutých parkovacích plôch</w:t>
      </w:r>
      <w:r>
        <w:t>.</w:t>
      </w:r>
    </w:p>
    <w:p w:rsidR="00247991" w:rsidRPr="00BE379D" w:rsidRDefault="00A37A35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Konštrukcia </w:t>
      </w:r>
      <w:r w:rsidR="003C764F">
        <w:rPr>
          <w:rFonts w:asciiTheme="minorHAnsi" w:hAnsiTheme="minorHAnsi" w:cstheme="minorHAnsi"/>
          <w:color w:val="auto"/>
          <w:sz w:val="22"/>
          <w:szCs w:val="22"/>
        </w:rPr>
        <w:t>parkoviska</w:t>
      </w:r>
    </w:p>
    <w:p w:rsidR="00A37A35" w:rsidRDefault="00FC151C" w:rsidP="004070A5">
      <w:pPr>
        <w:tabs>
          <w:tab w:val="left" w:pos="4253"/>
          <w:tab w:val="left" w:pos="6379"/>
          <w:tab w:val="left" w:pos="8505"/>
        </w:tabs>
        <w:spacing w:after="0"/>
        <w:ind w:left="283" w:firstLine="1"/>
        <w:jc w:val="both"/>
        <w:rPr>
          <w:rFonts w:cstheme="minorHAnsi"/>
        </w:rPr>
      </w:pPr>
      <w:r>
        <w:rPr>
          <w:rFonts w:cstheme="minorHAnsi"/>
        </w:rPr>
        <w:t>Plochy parkovacích st</w:t>
      </w:r>
      <w:r w:rsidR="009A7A16">
        <w:rPr>
          <w:rFonts w:cstheme="minorHAnsi"/>
        </w:rPr>
        <w:t>ojísk</w:t>
      </w:r>
      <w:r>
        <w:rPr>
          <w:rFonts w:cstheme="minorHAnsi"/>
        </w:rPr>
        <w:t xml:space="preserve"> sú riešené z betónových polovegetačných tvárnic 60x40x8 </w:t>
      </w:r>
      <w:r w:rsidR="001379EC">
        <w:rPr>
          <w:rFonts w:cstheme="minorHAnsi"/>
        </w:rPr>
        <w:t>c</w:t>
      </w:r>
      <w:r>
        <w:rPr>
          <w:rFonts w:cstheme="minorHAnsi"/>
        </w:rPr>
        <w:t>m</w:t>
      </w:r>
      <w:r w:rsidR="001379EC">
        <w:rPr>
          <w:rFonts w:cstheme="minorHAnsi"/>
        </w:rPr>
        <w:t xml:space="preserve"> </w:t>
      </w:r>
      <w:r>
        <w:rPr>
          <w:rFonts w:cstheme="minorHAnsi"/>
        </w:rPr>
        <w:t>so zásypom</w:t>
      </w:r>
      <w:r w:rsidR="001379EC">
        <w:rPr>
          <w:rFonts w:cstheme="minorHAnsi"/>
        </w:rPr>
        <w:t xml:space="preserve"> kamenivom</w:t>
      </w:r>
      <w:r>
        <w:rPr>
          <w:rFonts w:cstheme="minorHAnsi"/>
        </w:rPr>
        <w:t xml:space="preserve">. </w:t>
      </w:r>
      <w:r w:rsidR="00D571DB">
        <w:rPr>
          <w:rFonts w:cstheme="minorHAnsi"/>
        </w:rPr>
        <w:t xml:space="preserve">Rozmerové pomery parkovacích plôch si vyžadujú </w:t>
      </w:r>
      <w:r w:rsidR="00D571DB" w:rsidRPr="00D571DB">
        <w:rPr>
          <w:rFonts w:cstheme="minorHAnsi"/>
          <w:b/>
        </w:rPr>
        <w:t>zapilovanie polovegetačných tvárnic</w:t>
      </w:r>
      <w:r w:rsidR="00D571DB">
        <w:rPr>
          <w:rFonts w:cstheme="minorHAnsi"/>
        </w:rPr>
        <w:t xml:space="preserve">. </w:t>
      </w:r>
      <w:r>
        <w:rPr>
          <w:rFonts w:cstheme="minorHAnsi"/>
        </w:rPr>
        <w:t>Plochy parkovacích stání budú ohraničené vyvýšenými cestnými obrubníkmi</w:t>
      </w:r>
      <w:r w:rsidR="00D571DB">
        <w:rPr>
          <w:rFonts w:cstheme="minorHAnsi"/>
        </w:rPr>
        <w:t xml:space="preserve"> </w:t>
      </w:r>
      <w:r w:rsidR="00D571DB" w:rsidRPr="00D571DB">
        <w:rPr>
          <w:rFonts w:cstheme="minorHAnsi"/>
          <w:b/>
        </w:rPr>
        <w:t>bez š</w:t>
      </w:r>
      <w:r w:rsidR="004070A5">
        <w:rPr>
          <w:rFonts w:cstheme="minorHAnsi"/>
          <w:b/>
        </w:rPr>
        <w:t>k</w:t>
      </w:r>
      <w:r w:rsidR="00D571DB" w:rsidRPr="00D571DB">
        <w:rPr>
          <w:rFonts w:cstheme="minorHAnsi"/>
          <w:b/>
        </w:rPr>
        <w:t>árovania</w:t>
      </w:r>
      <w:r>
        <w:rPr>
          <w:rFonts w:cstheme="minorHAnsi"/>
        </w:rPr>
        <w:t>.</w:t>
      </w:r>
    </w:p>
    <w:p w:rsidR="004070A5" w:rsidRDefault="004070A5" w:rsidP="004070A5">
      <w:pPr>
        <w:tabs>
          <w:tab w:val="left" w:pos="4253"/>
          <w:tab w:val="left" w:pos="6379"/>
          <w:tab w:val="left" w:pos="8505"/>
        </w:tabs>
        <w:spacing w:after="0"/>
        <w:ind w:left="283" w:firstLine="1"/>
        <w:jc w:val="both"/>
        <w:rPr>
          <w:rFonts w:cstheme="minorHAnsi"/>
        </w:rPr>
      </w:pPr>
    </w:p>
    <w:p w:rsidR="00FC151C" w:rsidRPr="00FC151C" w:rsidRDefault="00FC151C" w:rsidP="00FC151C">
      <w:pPr>
        <w:spacing w:after="0"/>
        <w:ind w:left="284" w:firstLine="0"/>
        <w:jc w:val="both"/>
        <w:rPr>
          <w:rFonts w:cstheme="minorHAnsi"/>
          <w:u w:val="dotted"/>
        </w:rPr>
      </w:pPr>
      <w:r w:rsidRPr="00FC151C">
        <w:rPr>
          <w:rFonts w:cstheme="minorHAnsi"/>
          <w:u w:val="dotted"/>
        </w:rPr>
        <w:t>Konštrukcia parkovísk:</w:t>
      </w:r>
    </w:p>
    <w:p w:rsidR="00D02DDB" w:rsidRPr="001379EC" w:rsidRDefault="001379EC" w:rsidP="00F75A8D">
      <w:pPr>
        <w:pStyle w:val="Odsekzoznamu"/>
        <w:numPr>
          <w:ilvl w:val="0"/>
          <w:numId w:val="9"/>
        </w:numPr>
        <w:tabs>
          <w:tab w:val="left" w:pos="4253"/>
          <w:tab w:val="left" w:pos="6379"/>
          <w:tab w:val="left" w:pos="8505"/>
        </w:tabs>
        <w:spacing w:after="0"/>
        <w:ind w:left="567" w:hanging="283"/>
        <w:jc w:val="both"/>
        <w:rPr>
          <w:rFonts w:cstheme="minorHAnsi"/>
        </w:rPr>
      </w:pPr>
      <w:r w:rsidRPr="001379EC">
        <w:rPr>
          <w:rFonts w:cstheme="minorHAnsi"/>
        </w:rPr>
        <w:t>polovegetačné tvárnice so zásypom kamenivom drobným drveným 4/8 mm</w:t>
      </w:r>
      <w:r w:rsidR="00D02DDB" w:rsidRPr="001379EC">
        <w:rPr>
          <w:rFonts w:cstheme="minorHAnsi"/>
        </w:rPr>
        <w:tab/>
      </w:r>
      <w:r w:rsidR="00F75A8D">
        <w:rPr>
          <w:rFonts w:cstheme="minorHAnsi"/>
        </w:rPr>
        <w:t xml:space="preserve">  </w:t>
      </w:r>
      <w:r w:rsidRPr="001379EC">
        <w:rPr>
          <w:rFonts w:cstheme="minorHAnsi"/>
        </w:rPr>
        <w:t>8</w:t>
      </w:r>
      <w:r w:rsidR="00D02DDB" w:rsidRPr="001379EC">
        <w:rPr>
          <w:rFonts w:cstheme="minorHAnsi"/>
        </w:rPr>
        <w:t>0 mm</w:t>
      </w:r>
    </w:p>
    <w:p w:rsidR="001379EC" w:rsidRDefault="001379EC" w:rsidP="00F75A8D">
      <w:pPr>
        <w:pStyle w:val="Odsekzoznamu"/>
        <w:numPr>
          <w:ilvl w:val="0"/>
          <w:numId w:val="9"/>
        </w:numPr>
        <w:tabs>
          <w:tab w:val="left" w:pos="4253"/>
          <w:tab w:val="left" w:pos="6379"/>
          <w:tab w:val="left" w:pos="8505"/>
        </w:tabs>
        <w:spacing w:after="0"/>
        <w:ind w:left="567" w:hanging="283"/>
        <w:jc w:val="both"/>
        <w:rPr>
          <w:rFonts w:cstheme="minorHAnsi"/>
        </w:rPr>
      </w:pPr>
      <w:r w:rsidRPr="001379EC">
        <w:rPr>
          <w:rFonts w:cstheme="minorHAnsi"/>
        </w:rPr>
        <w:t xml:space="preserve">podklad </w:t>
      </w:r>
      <w:r>
        <w:rPr>
          <w:rFonts w:cstheme="minorHAnsi"/>
        </w:rPr>
        <w:t xml:space="preserve">alebo podsyp </w:t>
      </w:r>
      <w:r w:rsidRPr="001379EC">
        <w:rPr>
          <w:rFonts w:cstheme="minorHAnsi"/>
        </w:rPr>
        <w:t>zo ŠD</w:t>
      </w:r>
      <w:r>
        <w:rPr>
          <w:rFonts w:cstheme="minorHAnsi"/>
        </w:rPr>
        <w:t xml:space="preserve"> fr. 4/8 mm</w:t>
      </w:r>
      <w:r>
        <w:rPr>
          <w:rFonts w:cstheme="minorHAnsi"/>
        </w:rPr>
        <w:tab/>
      </w:r>
      <w:r w:rsidR="00F75A8D">
        <w:rPr>
          <w:rFonts w:cstheme="minorHAnsi"/>
        </w:rPr>
        <w:tab/>
      </w:r>
      <w:r w:rsidR="00F75A8D">
        <w:rPr>
          <w:rFonts w:cstheme="minorHAnsi"/>
        </w:rPr>
        <w:tab/>
        <w:t xml:space="preserve">  </w:t>
      </w:r>
      <w:r>
        <w:rPr>
          <w:rFonts w:cstheme="minorHAnsi"/>
        </w:rPr>
        <w:t>50 mm</w:t>
      </w:r>
    </w:p>
    <w:p w:rsidR="001379EC" w:rsidRDefault="001379EC" w:rsidP="00F75A8D">
      <w:pPr>
        <w:pStyle w:val="Odsekzoznamu"/>
        <w:numPr>
          <w:ilvl w:val="0"/>
          <w:numId w:val="9"/>
        </w:numPr>
        <w:tabs>
          <w:tab w:val="left" w:pos="4253"/>
          <w:tab w:val="left" w:pos="6379"/>
          <w:tab w:val="left" w:pos="8505"/>
        </w:tabs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podklad zo ŠD  </w:t>
      </w:r>
      <w:r>
        <w:rPr>
          <w:rFonts w:cstheme="minorHAnsi"/>
        </w:rPr>
        <w:tab/>
      </w:r>
      <w:r w:rsidR="00F75A8D">
        <w:rPr>
          <w:rFonts w:cstheme="minorHAnsi"/>
        </w:rPr>
        <w:tab/>
      </w:r>
      <w:r w:rsidR="00F75A8D">
        <w:rPr>
          <w:rFonts w:cstheme="minorHAnsi"/>
        </w:rPr>
        <w:tab/>
      </w:r>
      <w:r>
        <w:rPr>
          <w:rFonts w:cstheme="minorHAnsi"/>
        </w:rPr>
        <w:t>170 mm</w:t>
      </w:r>
    </w:p>
    <w:p w:rsidR="001379EC" w:rsidRDefault="001379EC" w:rsidP="00F75A8D">
      <w:pPr>
        <w:pStyle w:val="Odsekzoznamu"/>
        <w:numPr>
          <w:ilvl w:val="0"/>
          <w:numId w:val="9"/>
        </w:numPr>
        <w:tabs>
          <w:tab w:val="left" w:pos="4253"/>
          <w:tab w:val="left" w:pos="6379"/>
          <w:tab w:val="left" w:pos="8505"/>
        </w:tabs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podklad zo ŠD</w:t>
      </w:r>
      <w:r>
        <w:rPr>
          <w:rFonts w:cstheme="minorHAnsi"/>
        </w:rPr>
        <w:tab/>
      </w:r>
      <w:r w:rsidR="00F75A8D">
        <w:rPr>
          <w:rFonts w:cstheme="minorHAnsi"/>
        </w:rPr>
        <w:tab/>
      </w:r>
      <w:r w:rsidR="00F75A8D">
        <w:rPr>
          <w:rFonts w:cstheme="minorHAnsi"/>
        </w:rPr>
        <w:tab/>
      </w:r>
      <w:r>
        <w:rPr>
          <w:rFonts w:cstheme="minorHAnsi"/>
        </w:rPr>
        <w:t>200 mm</w:t>
      </w:r>
    </w:p>
    <w:p w:rsidR="001379EC" w:rsidRDefault="001379EC" w:rsidP="00FC151C">
      <w:pPr>
        <w:pStyle w:val="Odsekzoznamu"/>
        <w:numPr>
          <w:ilvl w:val="0"/>
          <w:numId w:val="9"/>
        </w:numPr>
        <w:tabs>
          <w:tab w:val="left" w:pos="4253"/>
          <w:tab w:val="left" w:pos="6379"/>
          <w:tab w:val="left" w:pos="8222"/>
        </w:tabs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g</w:t>
      </w:r>
      <w:r w:rsidRPr="001379EC">
        <w:rPr>
          <w:rFonts w:cstheme="minorHAnsi"/>
        </w:rPr>
        <w:t>eotextília netkaná polypropylénová</w:t>
      </w:r>
      <w:r w:rsidR="00F75A8D">
        <w:rPr>
          <w:rFonts w:cstheme="minorHAnsi"/>
        </w:rPr>
        <w:t xml:space="preserve"> PP 200</w:t>
      </w:r>
    </w:p>
    <w:p w:rsidR="0096681C" w:rsidRPr="00BE379D" w:rsidRDefault="0096681C" w:rsidP="00BE379D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379D">
        <w:rPr>
          <w:rFonts w:asciiTheme="minorHAnsi" w:hAnsiTheme="minorHAnsi" w:cstheme="minorHAnsi"/>
          <w:color w:val="auto"/>
          <w:sz w:val="22"/>
          <w:szCs w:val="22"/>
        </w:rPr>
        <w:t>Odvodnenie</w:t>
      </w:r>
    </w:p>
    <w:p w:rsidR="009A69B0" w:rsidRDefault="009A69B0" w:rsidP="009A69B0">
      <w:pPr>
        <w:spacing w:after="0"/>
        <w:ind w:left="283" w:firstLine="1"/>
        <w:jc w:val="both"/>
        <w:rPr>
          <w:rFonts w:cstheme="minorHAnsi"/>
        </w:rPr>
      </w:pPr>
      <w:r>
        <w:rPr>
          <w:rFonts w:cstheme="minorHAnsi"/>
        </w:rPr>
        <w:t>Parkovacie plochy sú navrhované tak, aby dažďové vody mohli voľne odtekať do okolitého terénu. Naviac konštrukcia parkovacích plôch je navrhovaná z</w:t>
      </w:r>
      <w:r w:rsidR="001379EC">
        <w:rPr>
          <w:rFonts w:cstheme="minorHAnsi"/>
        </w:rPr>
        <w:t xml:space="preserve"> </w:t>
      </w:r>
      <w:r w:rsidR="00FC151C">
        <w:rPr>
          <w:rFonts w:cstheme="minorHAnsi"/>
        </w:rPr>
        <w:t>polo</w:t>
      </w:r>
      <w:r>
        <w:rPr>
          <w:rFonts w:cstheme="minorHAnsi"/>
        </w:rPr>
        <w:t>vegetačných tvárnic so zásypom kamenivom drobným drveným 4/8 mm, ktoré sami prepúšťajú podstatnú časť vôd do terénu.</w:t>
      </w:r>
    </w:p>
    <w:p w:rsidR="00555830" w:rsidRDefault="00555830" w:rsidP="00555830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Verejné osvetlenie</w:t>
      </w:r>
    </w:p>
    <w:p w:rsidR="00FB6A5E" w:rsidRPr="003B6C02" w:rsidRDefault="00FB6A5E" w:rsidP="003B6C02">
      <w:pPr>
        <w:spacing w:after="0"/>
        <w:ind w:left="283" w:firstLine="1"/>
        <w:jc w:val="both"/>
      </w:pPr>
      <w:r w:rsidRPr="003B6C02">
        <w:t xml:space="preserve">Vybudovanie parkovacích plôch si </w:t>
      </w:r>
      <w:r w:rsidR="003B6C02" w:rsidRPr="003B6C02">
        <w:t>nevy</w:t>
      </w:r>
      <w:r w:rsidRPr="003B6C02">
        <w:t>žaduje v</w:t>
      </w:r>
      <w:r w:rsidR="00555830" w:rsidRPr="003B6C02">
        <w:t> </w:t>
      </w:r>
      <w:proofErr w:type="spellStart"/>
      <w:r w:rsidR="00555830" w:rsidRPr="003B6C02">
        <w:t>rastlom</w:t>
      </w:r>
      <w:proofErr w:type="spellEnd"/>
      <w:r w:rsidR="00555830" w:rsidRPr="003B6C02">
        <w:t xml:space="preserve"> teréne popri okraji chodníka </w:t>
      </w:r>
      <w:r w:rsidRPr="003B6C02">
        <w:t>preloženie stožiarov verejného osvetlenia. Svietidlá a stožiar</w:t>
      </w:r>
      <w:r w:rsidR="003B6C02" w:rsidRPr="003B6C02">
        <w:t>e</w:t>
      </w:r>
      <w:r w:rsidRPr="003B6C02">
        <w:t xml:space="preserve"> </w:t>
      </w:r>
      <w:r w:rsidR="003B6C02" w:rsidRPr="003B6C02">
        <w:t xml:space="preserve">sa nebudú </w:t>
      </w:r>
      <w:r w:rsidRPr="003B6C02">
        <w:t>demont</w:t>
      </w:r>
      <w:r w:rsidR="003B6C02" w:rsidRPr="003B6C02">
        <w:t>ovať.</w:t>
      </w:r>
      <w:r w:rsidRPr="003B6C02">
        <w:t xml:space="preserve"> </w:t>
      </w:r>
      <w:r w:rsidR="003B6C02">
        <w:t>J</w:t>
      </w:r>
      <w:r w:rsidR="003B6C02" w:rsidRPr="003B6C02">
        <w:t xml:space="preserve">e potrebné zvýšiť opatrnosť </w:t>
      </w:r>
      <w:r w:rsidRPr="003B6C02">
        <w:t>pri manipulácii</w:t>
      </w:r>
      <w:r w:rsidR="003B6C02" w:rsidRPr="003B6C02">
        <w:t xml:space="preserve"> so stavebnými mechanizmami v </w:t>
      </w:r>
      <w:r w:rsidR="003B6C02">
        <w:t>b</w:t>
      </w:r>
      <w:r w:rsidR="003B6C02" w:rsidRPr="003B6C02">
        <w:t xml:space="preserve">lízkosti existujúcich </w:t>
      </w:r>
      <w:r w:rsidRPr="003B6C02">
        <w:t>stožiar</w:t>
      </w:r>
      <w:r w:rsidR="003B6C02" w:rsidRPr="003B6C02">
        <w:t>ov, aby nedošlo</w:t>
      </w:r>
      <w:r w:rsidRPr="003B6C02">
        <w:t xml:space="preserve"> k ich poškodeniu. </w:t>
      </w:r>
    </w:p>
    <w:p w:rsidR="00555830" w:rsidRDefault="00555830" w:rsidP="00555830">
      <w:pPr>
        <w:pStyle w:val="Nadpis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Sadové úpravy</w:t>
      </w:r>
    </w:p>
    <w:p w:rsidR="00D571DB" w:rsidRDefault="00D571DB" w:rsidP="00600699">
      <w:pPr>
        <w:spacing w:after="0"/>
        <w:ind w:firstLine="284"/>
        <w:jc w:val="both"/>
      </w:pPr>
      <w:r w:rsidRPr="00067806">
        <w:t xml:space="preserve">Realizácia parkovacích plôch si vyžaduje odstránenie </w:t>
      </w:r>
      <w:proofErr w:type="spellStart"/>
      <w:r w:rsidRPr="00067806">
        <w:t>vzrastlej</w:t>
      </w:r>
      <w:proofErr w:type="spellEnd"/>
      <w:r w:rsidRPr="00067806">
        <w:t xml:space="preserve"> zelene</w:t>
      </w:r>
      <w:r w:rsidR="004070A5" w:rsidRPr="00067806">
        <w:t xml:space="preserve"> v úseku č. </w:t>
      </w:r>
      <w:r w:rsidR="00067806" w:rsidRPr="00067806">
        <w:t>1, č. 2 a č. 4</w:t>
      </w:r>
      <w:r w:rsidRPr="00067806">
        <w:t>.</w:t>
      </w:r>
    </w:p>
    <w:p w:rsidR="00600699" w:rsidRDefault="00600699" w:rsidP="00600699">
      <w:pPr>
        <w:spacing w:after="0"/>
        <w:ind w:left="284" w:firstLine="0"/>
        <w:jc w:val="both"/>
      </w:pPr>
      <w:r>
        <w:t>V prípade, že sa v blízkosti novovybudovaných parkovacích plôch bude nachádzať vzrastlá zeleň treba zabezpečiť postup stavebných prác tak, aby nedošlo k poškodeniu koruny a koreňového systému stromov (ručný odkop).</w:t>
      </w:r>
    </w:p>
    <w:p w:rsidR="00D571DB" w:rsidRPr="00600699" w:rsidRDefault="00D571DB" w:rsidP="00600699">
      <w:pPr>
        <w:spacing w:after="0"/>
        <w:ind w:firstLine="284"/>
        <w:rPr>
          <w:sz w:val="16"/>
          <w:szCs w:val="16"/>
        </w:rPr>
      </w:pPr>
    </w:p>
    <w:p w:rsidR="00D571DB" w:rsidRPr="00D571DB" w:rsidRDefault="00D571DB" w:rsidP="00D571DB">
      <w:pPr>
        <w:spacing w:after="0"/>
        <w:ind w:firstLine="284"/>
        <w:rPr>
          <w:u w:val="dotted"/>
        </w:rPr>
      </w:pPr>
      <w:r w:rsidRPr="00D571DB">
        <w:rPr>
          <w:u w:val="dotted"/>
        </w:rPr>
        <w:t>Navrhované stavebné úpravy:</w:t>
      </w:r>
    </w:p>
    <w:p w:rsidR="00D571DB" w:rsidRDefault="00D571DB" w:rsidP="00D571DB">
      <w:pPr>
        <w:tabs>
          <w:tab w:val="left" w:pos="567"/>
        </w:tabs>
        <w:spacing w:after="0"/>
        <w:ind w:firstLine="284"/>
      </w:pPr>
      <w:r>
        <w:t xml:space="preserve">- </w:t>
      </w:r>
      <w:r>
        <w:tab/>
        <w:t>vyrovnanie terénu a úprava plochy pri obrubníkoch</w:t>
      </w:r>
    </w:p>
    <w:p w:rsidR="00D571DB" w:rsidRDefault="00D571DB" w:rsidP="00D571DB">
      <w:pPr>
        <w:tabs>
          <w:tab w:val="left" w:pos="567"/>
        </w:tabs>
        <w:spacing w:after="0"/>
        <w:ind w:firstLine="284"/>
      </w:pPr>
      <w:r>
        <w:t xml:space="preserve">- </w:t>
      </w:r>
      <w:r>
        <w:tab/>
        <w:t>zatrávnenie upravovaného povrchu</w:t>
      </w:r>
    </w:p>
    <w:p w:rsidR="00D571DB" w:rsidRPr="00D571DB" w:rsidRDefault="00D571DB" w:rsidP="00D571DB">
      <w:pPr>
        <w:tabs>
          <w:tab w:val="left" w:pos="567"/>
        </w:tabs>
        <w:spacing w:after="0"/>
        <w:ind w:firstLine="284"/>
      </w:pPr>
      <w:r>
        <w:t xml:space="preserve">- </w:t>
      </w:r>
      <w:r>
        <w:tab/>
        <w:t>prvé kosenie</w:t>
      </w:r>
    </w:p>
    <w:p w:rsidR="00555830" w:rsidRDefault="00555830" w:rsidP="00555830">
      <w:pPr>
        <w:pStyle w:val="Nadpis2"/>
        <w:numPr>
          <w:ilvl w:val="0"/>
          <w:numId w:val="0"/>
        </w:numPr>
        <w:tabs>
          <w:tab w:val="left" w:pos="284"/>
        </w:tabs>
        <w:ind w:left="715" w:hanging="715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5830">
        <w:rPr>
          <w:rFonts w:asciiTheme="minorHAnsi" w:hAnsiTheme="minorHAnsi" w:cstheme="minorHAnsi"/>
          <w:color w:val="auto"/>
          <w:sz w:val="22"/>
          <w:szCs w:val="22"/>
          <w:u w:val="single"/>
        </w:rPr>
        <w:t>Kontrola kvality a</w:t>
      </w:r>
      <w:r w:rsidR="00600699">
        <w:rPr>
          <w:rFonts w:asciiTheme="minorHAnsi" w:hAnsiTheme="minorHAnsi" w:cstheme="minorHAnsi"/>
          <w:color w:val="auto"/>
          <w:sz w:val="22"/>
          <w:szCs w:val="22"/>
          <w:u w:val="single"/>
        </w:rPr>
        <w:t> </w:t>
      </w:r>
      <w:r w:rsidRPr="00555830">
        <w:rPr>
          <w:rFonts w:asciiTheme="minorHAnsi" w:hAnsiTheme="minorHAnsi" w:cstheme="minorHAnsi"/>
          <w:color w:val="auto"/>
          <w:sz w:val="22"/>
          <w:szCs w:val="22"/>
          <w:u w:val="single"/>
        </w:rPr>
        <w:t>akosti</w:t>
      </w:r>
    </w:p>
    <w:p w:rsidR="00600699" w:rsidRPr="00600699" w:rsidRDefault="00600699" w:rsidP="00F17A54">
      <w:pPr>
        <w:ind w:left="284" w:firstLine="0"/>
        <w:jc w:val="both"/>
      </w:pPr>
      <w:r w:rsidRPr="00600699">
        <w:rPr>
          <w:rFonts w:eastAsiaTheme="majorEastAsia" w:cstheme="minorHAnsi"/>
          <w:bCs/>
        </w:rPr>
        <w:t>Počas celej doby realizácie stavebných prác musí byť zabezpečená kontrola kvality</w:t>
      </w:r>
      <w:r>
        <w:rPr>
          <w:rFonts w:eastAsiaTheme="majorEastAsia" w:cstheme="minorHAnsi"/>
          <w:bCs/>
        </w:rPr>
        <w:t xml:space="preserve"> a akosti realizovaných prác, ktorú vykonávajú zodpovední pracovníci zhotoviteľa</w:t>
      </w:r>
      <w:r w:rsidR="00F17A54">
        <w:rPr>
          <w:rFonts w:eastAsiaTheme="majorEastAsia" w:cstheme="minorHAnsi"/>
          <w:bCs/>
        </w:rPr>
        <w:t xml:space="preserve"> a technický dozor investora. Pri kontrole sa hodnotí najmä dodržiavanie technologického postupu. O uskutočnených kontrolách musí byť vyhotovený zápis do stavebného denníka. Záverečné prevzatie stavby sa uskutoční po zhodnotení výslednej kvality stavby po stavebných úpravách s ohľadom na dielčie kontroly a prípravné nápravné opatrenia.</w:t>
      </w:r>
    </w:p>
    <w:p w:rsidR="00555830" w:rsidRDefault="00555830" w:rsidP="00555830">
      <w:pPr>
        <w:pStyle w:val="Nadpis2"/>
        <w:numPr>
          <w:ilvl w:val="0"/>
          <w:numId w:val="0"/>
        </w:numPr>
        <w:tabs>
          <w:tab w:val="left" w:pos="284"/>
        </w:tabs>
        <w:ind w:left="715" w:hanging="71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55830">
        <w:rPr>
          <w:rFonts w:asciiTheme="minorHAnsi" w:hAnsiTheme="minorHAnsi" w:cstheme="minorHAnsi"/>
          <w:color w:val="auto"/>
          <w:sz w:val="22"/>
          <w:szCs w:val="22"/>
          <w:u w:val="single"/>
        </w:rPr>
        <w:t>Bezpečnosť a ochrana zdravia pri práci</w:t>
      </w:r>
    </w:p>
    <w:p w:rsidR="00555830" w:rsidRDefault="00F17A54" w:rsidP="0074725B">
      <w:pPr>
        <w:spacing w:after="0"/>
        <w:ind w:left="284" w:firstLine="0"/>
        <w:jc w:val="both"/>
      </w:pPr>
      <w:r>
        <w:t xml:space="preserve">Počas výstavby je potrebné dodržiavať všetky platné bezpečnostné predpisy a opatrenia vyplývajúce </w:t>
      </w:r>
      <w:r w:rsidR="00553B75">
        <w:t xml:space="preserve">      </w:t>
      </w:r>
      <w:r>
        <w:t xml:space="preserve">zo zásad ochrany a bezpečnosti zdravia pri práci. Všetci pracovníci musia byť preukázateľne poučení o bezpečnosti pri práci. </w:t>
      </w:r>
    </w:p>
    <w:p w:rsidR="00F17A54" w:rsidRDefault="00F17A54" w:rsidP="0074725B">
      <w:pPr>
        <w:spacing w:after="0"/>
        <w:ind w:left="284" w:firstLine="0"/>
        <w:jc w:val="both"/>
      </w:pPr>
      <w:r>
        <w:t xml:space="preserve">Pri práci je potrebné dodržiavať najmä predpisy o práci v blízkosti elektrických vedení, predpisy o vykonávaní stavebných prác v ochranných pásmach podzemných inžinierskych sietí a predpisy </w:t>
      </w:r>
      <w:r>
        <w:lastRenderedPageBreak/>
        <w:t>o manipulácii so stavebnými strojmi. Skládky alebo miesta k</w:t>
      </w:r>
      <w:r w:rsidR="0074725B">
        <w:t> </w:t>
      </w:r>
      <w:r>
        <w:t>uskladneniu</w:t>
      </w:r>
      <w:r w:rsidR="0074725B">
        <w:t xml:space="preserve"> stavebných materiálov nesmú byť v ochrannom pásme elektrického vedenia. Pri stavebných a montážnych prácach je potrebné dodržiavať technologické predpisy, príslušné bezpečnostné, hygienické, protipožiarne predpisy, nariadenia a všeobecne platné normy.</w:t>
      </w:r>
    </w:p>
    <w:p w:rsidR="0074725B" w:rsidRDefault="0074725B" w:rsidP="0074725B">
      <w:pPr>
        <w:spacing w:after="0"/>
        <w:ind w:left="284" w:firstLine="0"/>
        <w:jc w:val="both"/>
      </w:pPr>
    </w:p>
    <w:p w:rsidR="0074725B" w:rsidRDefault="0074725B" w:rsidP="0074725B">
      <w:pPr>
        <w:spacing w:after="0"/>
        <w:ind w:left="284" w:hanging="284"/>
        <w:jc w:val="both"/>
        <w:rPr>
          <w:rFonts w:cstheme="minorHAnsi"/>
          <w:b/>
          <w:u w:val="single"/>
        </w:rPr>
      </w:pPr>
      <w:r w:rsidRPr="0074725B">
        <w:rPr>
          <w:rFonts w:cstheme="minorHAnsi"/>
          <w:b/>
        </w:rPr>
        <w:t xml:space="preserve">6. </w:t>
      </w:r>
      <w:r>
        <w:rPr>
          <w:rFonts w:cstheme="minorHAnsi"/>
          <w:b/>
        </w:rPr>
        <w:tab/>
      </w:r>
      <w:r>
        <w:rPr>
          <w:rFonts w:cstheme="minorHAnsi"/>
          <w:b/>
          <w:u w:val="single"/>
        </w:rPr>
        <w:t>Starostlivosť o životné prostredie</w:t>
      </w:r>
    </w:p>
    <w:p w:rsidR="0074725B" w:rsidRDefault="0074725B" w:rsidP="0074725B">
      <w:pPr>
        <w:spacing w:after="0"/>
        <w:ind w:left="284" w:hanging="284"/>
        <w:jc w:val="both"/>
      </w:pPr>
      <w:r>
        <w:rPr>
          <w:b/>
        </w:rPr>
        <w:tab/>
      </w:r>
      <w:r w:rsidRPr="0074725B">
        <w:t xml:space="preserve">Od zhotoviteľa stavby sa všeobecne vyžaduje, aby minimalizoval negatívne účinky stavebnej činnosti </w:t>
      </w:r>
      <w:r w:rsidR="00553B75">
        <w:t xml:space="preserve">        </w:t>
      </w:r>
      <w:r w:rsidRPr="0074725B">
        <w:t>na okoli</w:t>
      </w:r>
      <w:r>
        <w:t>e</w:t>
      </w:r>
      <w:r w:rsidRPr="0074725B">
        <w:t xml:space="preserve"> stavby (hlučnosť, prašnosť</w:t>
      </w:r>
      <w:r>
        <w:t>, vibrácie).</w:t>
      </w:r>
    </w:p>
    <w:p w:rsidR="0074725B" w:rsidRDefault="0074725B" w:rsidP="0074725B">
      <w:pPr>
        <w:spacing w:after="0"/>
        <w:ind w:left="284" w:hanging="284"/>
        <w:jc w:val="both"/>
      </w:pPr>
    </w:p>
    <w:p w:rsidR="0074725B" w:rsidRDefault="0074725B" w:rsidP="0074725B">
      <w:pPr>
        <w:spacing w:after="0"/>
        <w:ind w:left="284" w:hanging="284"/>
        <w:jc w:val="both"/>
        <w:rPr>
          <w:rFonts w:cstheme="minorHAnsi"/>
          <w:b/>
          <w:u w:val="single"/>
        </w:rPr>
      </w:pPr>
      <w:r w:rsidRPr="0074725B">
        <w:rPr>
          <w:rFonts w:cstheme="minorHAnsi"/>
          <w:b/>
        </w:rPr>
        <w:t xml:space="preserve">7. </w:t>
      </w:r>
      <w:r w:rsidRPr="0074725B">
        <w:rPr>
          <w:rFonts w:cstheme="minorHAnsi"/>
          <w:b/>
        </w:rPr>
        <w:tab/>
      </w:r>
      <w:r w:rsidR="004070A5">
        <w:rPr>
          <w:rFonts w:cstheme="minorHAnsi"/>
          <w:b/>
          <w:u w:val="single"/>
        </w:rPr>
        <w:t>Záver</w:t>
      </w:r>
    </w:p>
    <w:p w:rsidR="0074725B" w:rsidRDefault="0074725B" w:rsidP="0074725B">
      <w:pPr>
        <w:spacing w:after="0"/>
        <w:ind w:left="284" w:hanging="284"/>
        <w:jc w:val="both"/>
      </w:pPr>
      <w:r>
        <w:rPr>
          <w:rFonts w:cstheme="minorHAnsi"/>
          <w:b/>
        </w:rPr>
        <w:tab/>
      </w:r>
      <w:r w:rsidRPr="00BE379D">
        <w:rPr>
          <w:rFonts w:cstheme="minorHAnsi"/>
        </w:rPr>
        <w:t>Po dokončení stavebného diela je nutné zrealizovať geodetické zameranie</w:t>
      </w:r>
      <w:r w:rsidR="004070A5">
        <w:rPr>
          <w:rFonts w:cstheme="minorHAnsi"/>
        </w:rPr>
        <w:t xml:space="preserve"> a odovzdať investorovi</w:t>
      </w:r>
      <w:r w:rsidRPr="00BE379D">
        <w:rPr>
          <w:rFonts w:cstheme="minorHAnsi"/>
        </w:rPr>
        <w:t>.</w:t>
      </w:r>
    </w:p>
    <w:p w:rsidR="0074725B" w:rsidRDefault="0074725B" w:rsidP="0074725B">
      <w:pPr>
        <w:spacing w:after="0"/>
        <w:jc w:val="both"/>
      </w:pPr>
    </w:p>
    <w:p w:rsidR="0074725B" w:rsidRPr="00555830" w:rsidRDefault="0074725B" w:rsidP="0074725B">
      <w:pPr>
        <w:spacing w:after="0"/>
        <w:ind w:left="284" w:firstLine="0"/>
        <w:jc w:val="both"/>
      </w:pPr>
    </w:p>
    <w:p w:rsidR="00555830" w:rsidRPr="00555830" w:rsidRDefault="00555830" w:rsidP="00555830"/>
    <w:p w:rsidR="008D04B4" w:rsidRPr="00BE379D" w:rsidRDefault="00244BBD" w:rsidP="004D1C65">
      <w:pPr>
        <w:tabs>
          <w:tab w:val="left" w:pos="6521"/>
        </w:tabs>
        <w:ind w:firstLine="0"/>
        <w:jc w:val="both"/>
        <w:rPr>
          <w:rFonts w:cstheme="minorHAnsi"/>
        </w:rPr>
      </w:pPr>
      <w:r w:rsidRPr="00BE379D">
        <w:rPr>
          <w:rFonts w:cstheme="minorHAnsi"/>
        </w:rPr>
        <w:t xml:space="preserve">       </w:t>
      </w:r>
      <w:r w:rsidR="00553B75">
        <w:rPr>
          <w:rFonts w:cstheme="minorHAnsi"/>
        </w:rPr>
        <w:t xml:space="preserve">Handlová, dňa </w:t>
      </w:r>
      <w:r w:rsidR="00067806">
        <w:rPr>
          <w:rFonts w:cstheme="minorHAnsi"/>
        </w:rPr>
        <w:t>24</w:t>
      </w:r>
      <w:r w:rsidR="00553B75">
        <w:rPr>
          <w:rFonts w:cstheme="minorHAnsi"/>
        </w:rPr>
        <w:t>.0</w:t>
      </w:r>
      <w:r w:rsidR="009A7A16">
        <w:rPr>
          <w:rFonts w:cstheme="minorHAnsi"/>
        </w:rPr>
        <w:t>6</w:t>
      </w:r>
      <w:r w:rsidR="00553B75">
        <w:rPr>
          <w:rFonts w:cstheme="minorHAnsi"/>
        </w:rPr>
        <w:t>.202</w:t>
      </w:r>
      <w:r w:rsidR="009A7A16">
        <w:rPr>
          <w:rFonts w:cstheme="minorHAnsi"/>
        </w:rPr>
        <w:t>1</w:t>
      </w:r>
      <w:r w:rsidRPr="00BE379D">
        <w:rPr>
          <w:rFonts w:cstheme="minorHAnsi"/>
        </w:rPr>
        <w:t xml:space="preserve">               </w:t>
      </w:r>
      <w:bookmarkStart w:id="1" w:name="_GoBack"/>
      <w:bookmarkEnd w:id="1"/>
      <w:r w:rsidRPr="00BE379D">
        <w:rPr>
          <w:rFonts w:cstheme="minorHAnsi"/>
        </w:rPr>
        <w:t xml:space="preserve">                                                                           </w:t>
      </w:r>
      <w:r w:rsidR="004D1C65">
        <w:rPr>
          <w:rFonts w:cstheme="minorHAnsi"/>
        </w:rPr>
        <w:t>Vypracoval:</w:t>
      </w:r>
      <w:r w:rsidR="00FD3C39">
        <w:rPr>
          <w:rFonts w:cstheme="minorHAnsi"/>
        </w:rPr>
        <w:t xml:space="preserve"> Ing. Jozef Čaplár</w:t>
      </w:r>
    </w:p>
    <w:sectPr w:rsidR="008D04B4" w:rsidRPr="00BE379D" w:rsidSect="005A3046">
      <w:footerReference w:type="default" r:id="rId8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3B" w:rsidRDefault="0060323B" w:rsidP="004070A5">
      <w:pPr>
        <w:spacing w:after="0" w:line="240" w:lineRule="auto"/>
      </w:pPr>
      <w:r>
        <w:separator/>
      </w:r>
    </w:p>
  </w:endnote>
  <w:endnote w:type="continuationSeparator" w:id="0">
    <w:p w:rsidR="0060323B" w:rsidRDefault="0060323B" w:rsidP="0040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0A5" w:rsidRDefault="004070A5">
    <w:pPr>
      <w:pStyle w:val="Pta"/>
    </w:pPr>
    <w:r>
      <w:t xml:space="preserve">Technická správa                                                                                                                                        strana :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4070A5" w:rsidRDefault="00407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3B" w:rsidRDefault="0060323B" w:rsidP="004070A5">
      <w:pPr>
        <w:spacing w:after="0" w:line="240" w:lineRule="auto"/>
      </w:pPr>
      <w:r>
        <w:separator/>
      </w:r>
    </w:p>
  </w:footnote>
  <w:footnote w:type="continuationSeparator" w:id="0">
    <w:p w:rsidR="0060323B" w:rsidRDefault="0060323B" w:rsidP="0040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8ED"/>
    <w:multiLevelType w:val="hybridMultilevel"/>
    <w:tmpl w:val="6804DDBC"/>
    <w:lvl w:ilvl="0" w:tplc="F868680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286646"/>
    <w:multiLevelType w:val="hybridMultilevel"/>
    <w:tmpl w:val="7F74251A"/>
    <w:lvl w:ilvl="0" w:tplc="AF98DA2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8944DB"/>
    <w:multiLevelType w:val="hybridMultilevel"/>
    <w:tmpl w:val="B9FA65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173CE"/>
    <w:multiLevelType w:val="hybridMultilevel"/>
    <w:tmpl w:val="EDE4E9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1726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EB0C8E"/>
    <w:multiLevelType w:val="hybridMultilevel"/>
    <w:tmpl w:val="C7C8BF6A"/>
    <w:lvl w:ilvl="0" w:tplc="C75469E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987"/>
    <w:multiLevelType w:val="hybridMultilevel"/>
    <w:tmpl w:val="DB0280AC"/>
    <w:lvl w:ilvl="0" w:tplc="F868680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33433"/>
    <w:multiLevelType w:val="hybridMultilevel"/>
    <w:tmpl w:val="859ADD22"/>
    <w:lvl w:ilvl="0" w:tplc="F868680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B21D8"/>
    <w:multiLevelType w:val="hybridMultilevel"/>
    <w:tmpl w:val="2072F7DE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1707E04"/>
    <w:multiLevelType w:val="multilevel"/>
    <w:tmpl w:val="EF5C2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15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85A6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634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0869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DF"/>
    <w:rsid w:val="00006001"/>
    <w:rsid w:val="00012D38"/>
    <w:rsid w:val="00023A9D"/>
    <w:rsid w:val="0003072F"/>
    <w:rsid w:val="00040E75"/>
    <w:rsid w:val="00060BDC"/>
    <w:rsid w:val="00067806"/>
    <w:rsid w:val="00087B82"/>
    <w:rsid w:val="00096698"/>
    <w:rsid w:val="000A32E7"/>
    <w:rsid w:val="000A5B7A"/>
    <w:rsid w:val="000B0D67"/>
    <w:rsid w:val="000D0226"/>
    <w:rsid w:val="000D6E9C"/>
    <w:rsid w:val="001166D0"/>
    <w:rsid w:val="001379EC"/>
    <w:rsid w:val="00155C48"/>
    <w:rsid w:val="0019382D"/>
    <w:rsid w:val="001C5540"/>
    <w:rsid w:val="001E04DA"/>
    <w:rsid w:val="001E3EFC"/>
    <w:rsid w:val="001E4213"/>
    <w:rsid w:val="00243551"/>
    <w:rsid w:val="00244BBD"/>
    <w:rsid w:val="00247991"/>
    <w:rsid w:val="00250F14"/>
    <w:rsid w:val="00257B93"/>
    <w:rsid w:val="0026084F"/>
    <w:rsid w:val="00264599"/>
    <w:rsid w:val="00265E8F"/>
    <w:rsid w:val="002660A1"/>
    <w:rsid w:val="002B0592"/>
    <w:rsid w:val="002D1A2F"/>
    <w:rsid w:val="002F03CA"/>
    <w:rsid w:val="002F6859"/>
    <w:rsid w:val="003234A5"/>
    <w:rsid w:val="00333EDB"/>
    <w:rsid w:val="00345295"/>
    <w:rsid w:val="00353DD1"/>
    <w:rsid w:val="00372DAD"/>
    <w:rsid w:val="003925FF"/>
    <w:rsid w:val="003B6C02"/>
    <w:rsid w:val="003C764F"/>
    <w:rsid w:val="003F5E92"/>
    <w:rsid w:val="004070A5"/>
    <w:rsid w:val="00407D1E"/>
    <w:rsid w:val="0041477E"/>
    <w:rsid w:val="00417CF8"/>
    <w:rsid w:val="0042290D"/>
    <w:rsid w:val="00440B0E"/>
    <w:rsid w:val="004615F0"/>
    <w:rsid w:val="00462AFD"/>
    <w:rsid w:val="00471926"/>
    <w:rsid w:val="00487302"/>
    <w:rsid w:val="00494B2F"/>
    <w:rsid w:val="00496932"/>
    <w:rsid w:val="00496B01"/>
    <w:rsid w:val="004A0BD3"/>
    <w:rsid w:val="004A4B92"/>
    <w:rsid w:val="004B269B"/>
    <w:rsid w:val="004B4A4B"/>
    <w:rsid w:val="004D1C65"/>
    <w:rsid w:val="004F2E36"/>
    <w:rsid w:val="00511F3F"/>
    <w:rsid w:val="00516B81"/>
    <w:rsid w:val="00537FCE"/>
    <w:rsid w:val="00553B75"/>
    <w:rsid w:val="00555830"/>
    <w:rsid w:val="0058777A"/>
    <w:rsid w:val="00591CA3"/>
    <w:rsid w:val="0059306A"/>
    <w:rsid w:val="005A2EDD"/>
    <w:rsid w:val="005A3046"/>
    <w:rsid w:val="00600699"/>
    <w:rsid w:val="0060323B"/>
    <w:rsid w:val="0064106C"/>
    <w:rsid w:val="006464DF"/>
    <w:rsid w:val="006614FB"/>
    <w:rsid w:val="006649DD"/>
    <w:rsid w:val="00681C0F"/>
    <w:rsid w:val="00684D94"/>
    <w:rsid w:val="006A046D"/>
    <w:rsid w:val="006D1F56"/>
    <w:rsid w:val="00721D05"/>
    <w:rsid w:val="00734ECC"/>
    <w:rsid w:val="007353C9"/>
    <w:rsid w:val="00741294"/>
    <w:rsid w:val="00743087"/>
    <w:rsid w:val="0074725B"/>
    <w:rsid w:val="00757125"/>
    <w:rsid w:val="00762CBE"/>
    <w:rsid w:val="00764CEE"/>
    <w:rsid w:val="00792869"/>
    <w:rsid w:val="007C365E"/>
    <w:rsid w:val="007F3884"/>
    <w:rsid w:val="0080295C"/>
    <w:rsid w:val="00835D0A"/>
    <w:rsid w:val="00836741"/>
    <w:rsid w:val="00844247"/>
    <w:rsid w:val="008560A4"/>
    <w:rsid w:val="0086160B"/>
    <w:rsid w:val="00877F53"/>
    <w:rsid w:val="00895A39"/>
    <w:rsid w:val="00896F20"/>
    <w:rsid w:val="008D04B4"/>
    <w:rsid w:val="00926B8F"/>
    <w:rsid w:val="009274B3"/>
    <w:rsid w:val="0096681C"/>
    <w:rsid w:val="00972E73"/>
    <w:rsid w:val="009A421C"/>
    <w:rsid w:val="009A69B0"/>
    <w:rsid w:val="009A7A16"/>
    <w:rsid w:val="00A0155F"/>
    <w:rsid w:val="00A04879"/>
    <w:rsid w:val="00A14E53"/>
    <w:rsid w:val="00A15F3E"/>
    <w:rsid w:val="00A17238"/>
    <w:rsid w:val="00A37A35"/>
    <w:rsid w:val="00A74C94"/>
    <w:rsid w:val="00AA28E8"/>
    <w:rsid w:val="00AB1758"/>
    <w:rsid w:val="00AB4C79"/>
    <w:rsid w:val="00B0570B"/>
    <w:rsid w:val="00B1118E"/>
    <w:rsid w:val="00B1437F"/>
    <w:rsid w:val="00B2243B"/>
    <w:rsid w:val="00B34B02"/>
    <w:rsid w:val="00B44985"/>
    <w:rsid w:val="00B930A2"/>
    <w:rsid w:val="00BC0F7C"/>
    <w:rsid w:val="00BC4741"/>
    <w:rsid w:val="00BE379D"/>
    <w:rsid w:val="00BF690E"/>
    <w:rsid w:val="00C12065"/>
    <w:rsid w:val="00C134AE"/>
    <w:rsid w:val="00C27DDC"/>
    <w:rsid w:val="00C746A4"/>
    <w:rsid w:val="00C86F06"/>
    <w:rsid w:val="00CA4769"/>
    <w:rsid w:val="00CA75A7"/>
    <w:rsid w:val="00CB0710"/>
    <w:rsid w:val="00CB3999"/>
    <w:rsid w:val="00CF405A"/>
    <w:rsid w:val="00D02DDB"/>
    <w:rsid w:val="00D31799"/>
    <w:rsid w:val="00D571DB"/>
    <w:rsid w:val="00D76EAB"/>
    <w:rsid w:val="00D82F82"/>
    <w:rsid w:val="00DB0FEC"/>
    <w:rsid w:val="00DC037E"/>
    <w:rsid w:val="00DD0418"/>
    <w:rsid w:val="00DD6948"/>
    <w:rsid w:val="00DE6C1B"/>
    <w:rsid w:val="00E0598B"/>
    <w:rsid w:val="00E16E96"/>
    <w:rsid w:val="00E30C1E"/>
    <w:rsid w:val="00E31755"/>
    <w:rsid w:val="00E35150"/>
    <w:rsid w:val="00E44D47"/>
    <w:rsid w:val="00E62246"/>
    <w:rsid w:val="00EA41A1"/>
    <w:rsid w:val="00F10E0C"/>
    <w:rsid w:val="00F17A54"/>
    <w:rsid w:val="00F207A0"/>
    <w:rsid w:val="00F27C75"/>
    <w:rsid w:val="00F306AE"/>
    <w:rsid w:val="00F37374"/>
    <w:rsid w:val="00F37BC8"/>
    <w:rsid w:val="00F6324D"/>
    <w:rsid w:val="00F75A8D"/>
    <w:rsid w:val="00F76441"/>
    <w:rsid w:val="00FB6A5E"/>
    <w:rsid w:val="00FC151C"/>
    <w:rsid w:val="00FD3C39"/>
    <w:rsid w:val="00FE3705"/>
    <w:rsid w:val="00FE67C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EB44"/>
  <w15:docId w15:val="{8EF4A0FE-2289-45A7-8FCD-8D79E9E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0F"/>
    <w:pPr>
      <w:ind w:firstLine="360"/>
    </w:pPr>
  </w:style>
  <w:style w:type="paragraph" w:styleId="Nadpis1">
    <w:name w:val="heading 1"/>
    <w:basedOn w:val="Normlny"/>
    <w:next w:val="Normlny"/>
    <w:link w:val="Nadpis1Char"/>
    <w:uiPriority w:val="9"/>
    <w:qFormat/>
    <w:rsid w:val="00681C0F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1C0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1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81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247991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16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16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nakomentr">
    <w:name w:val="annotation reference"/>
    <w:basedOn w:val="Predvolenpsmoodseku"/>
    <w:uiPriority w:val="99"/>
    <w:semiHidden/>
    <w:unhideWhenUsed/>
    <w:rsid w:val="00BE37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37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37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37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379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E379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79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E379D"/>
    <w:pPr>
      <w:spacing w:after="0" w:line="240" w:lineRule="auto"/>
      <w:ind w:firstLine="360"/>
    </w:pPr>
  </w:style>
  <w:style w:type="paragraph" w:styleId="Hlavika">
    <w:name w:val="header"/>
    <w:basedOn w:val="Normlny"/>
    <w:link w:val="HlavikaChar"/>
    <w:uiPriority w:val="99"/>
    <w:unhideWhenUsed/>
    <w:rsid w:val="0040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0A5"/>
  </w:style>
  <w:style w:type="paragraph" w:styleId="Pta">
    <w:name w:val="footer"/>
    <w:basedOn w:val="Normlny"/>
    <w:link w:val="PtaChar"/>
    <w:uiPriority w:val="99"/>
    <w:unhideWhenUsed/>
    <w:rsid w:val="0040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A587-6114-43DF-A144-95CACD10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Handlová</dc:creator>
  <cp:lastModifiedBy>Jozef Čaplár</cp:lastModifiedBy>
  <cp:revision>7</cp:revision>
  <cp:lastPrinted>2019-05-06T13:34:00Z</cp:lastPrinted>
  <dcterms:created xsi:type="dcterms:W3CDTF">2020-08-25T06:00:00Z</dcterms:created>
  <dcterms:modified xsi:type="dcterms:W3CDTF">2021-06-24T10:48:00Z</dcterms:modified>
</cp:coreProperties>
</file>