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D021" w14:textId="77777777" w:rsidR="003A22A0" w:rsidRDefault="001C1D32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7C0C53CE" w14:textId="77777777" w:rsidR="003A22A0" w:rsidRDefault="003A22A0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7FF81386" w14:textId="77777777" w:rsidR="003A22A0" w:rsidRDefault="001C1D32">
      <w:pPr>
        <w:pStyle w:val="Standarduser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6B11E819" w14:textId="77777777" w:rsidR="003A22A0" w:rsidRDefault="003A22A0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290200FE" w14:textId="77777777" w:rsidR="003A22A0" w:rsidRDefault="003A22A0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4CECD821" w14:textId="77777777" w:rsidR="003A22A0" w:rsidRDefault="001C1D32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  <w:t>NÁVRH NA PLNENIE KRITÉRIA</w:t>
      </w:r>
    </w:p>
    <w:p w14:paraId="352C4B3F" w14:textId="77777777" w:rsidR="003A22A0" w:rsidRDefault="003A22A0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16"/>
          <w:szCs w:val="16"/>
          <w:lang w:eastAsia="sk-SK"/>
        </w:rPr>
      </w:pPr>
    </w:p>
    <w:p w14:paraId="7F4F80E1" w14:textId="77777777" w:rsidR="003A22A0" w:rsidRDefault="001C1D32">
      <w:pPr>
        <w:pStyle w:val="Standard"/>
        <w:tabs>
          <w:tab w:val="left" w:pos="1440"/>
        </w:tabs>
        <w:overflowPunct w:val="0"/>
        <w:spacing w:after="0" w:line="240" w:lineRule="auto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  <w:t>PONUKA</w:t>
      </w:r>
    </w:p>
    <w:p w14:paraId="28104581" w14:textId="77777777" w:rsidR="003A22A0" w:rsidRDefault="003A22A0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134732D1" w14:textId="77777777" w:rsidR="003A22A0" w:rsidRDefault="001C1D32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2D75444F" w14:textId="77777777" w:rsidR="003A22A0" w:rsidRDefault="003A22A0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06CA5003" w14:textId="0B3D309C" w:rsidR="003A22A0" w:rsidRDefault="001C1D32">
      <w:pPr>
        <w:tabs>
          <w:tab w:val="left" w:pos="1440"/>
        </w:tabs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kern w:val="0"/>
          <w:sz w:val="20"/>
          <w:szCs w:val="20"/>
        </w:rPr>
        <w:t>Vybudovanie parkovacích miest v meste Handlová</w:t>
      </w:r>
      <w:r w:rsidR="00EB5352">
        <w:rPr>
          <w:rFonts w:ascii="Arial" w:hAnsi="Arial" w:cs="Arial"/>
          <w:color w:val="000000"/>
          <w:kern w:val="0"/>
          <w:sz w:val="20"/>
          <w:szCs w:val="20"/>
        </w:rPr>
        <w:t>-opakovanie</w:t>
      </w:r>
      <w:r>
        <w:rPr>
          <w:rFonts w:ascii="Arial" w:hAnsi="Arial" w:cs="Arial"/>
          <w:color w:val="000000"/>
          <w:kern w:val="0"/>
          <w:sz w:val="20"/>
          <w:szCs w:val="20"/>
        </w:rPr>
        <w:t>“</w:t>
      </w:r>
      <w:bookmarkEnd w:id="0"/>
    </w:p>
    <w:p w14:paraId="1A6C373E" w14:textId="77777777" w:rsidR="003A22A0" w:rsidRDefault="001C1D32">
      <w:pPr>
        <w:pStyle w:val="Standarduser"/>
        <w:spacing w:before="24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4490092F" w14:textId="77777777" w:rsidR="003A22A0" w:rsidRDefault="001C1D32">
      <w:pPr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Predmetom zákazky je vykonanie stavebných prác na realizácií 37 ks parkovacích miest v meste Handlová, z toho 18 ks na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ulici Prievidzská a 19 ks na sídlisku Mostná</w:t>
      </w:r>
      <w:r>
        <w:rPr>
          <w:rFonts w:ascii="Arial" w:hAnsi="Arial" w:cs="Arial"/>
          <w:sz w:val="20"/>
          <w:szCs w:val="20"/>
        </w:rPr>
        <w:t>. Dodanie predmetu zákazky sa uskutoční na základe zmluvy o dielo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s termínom začatia prác: do 5 dní od účinnosti zmluvy a termínom ukončenia prác do 30 dní od účinnosti zmluvy. </w:t>
      </w:r>
    </w:p>
    <w:p w14:paraId="64BD2ABC" w14:textId="77777777" w:rsidR="003A22A0" w:rsidRDefault="003A22A0">
      <w:pPr>
        <w:jc w:val="both"/>
        <w:rPr>
          <w:rFonts w:ascii="Arial" w:hAnsi="Arial" w:cs="Arial"/>
          <w:sz w:val="20"/>
          <w:szCs w:val="20"/>
        </w:rPr>
      </w:pPr>
    </w:p>
    <w:p w14:paraId="481D6642" w14:textId="77777777" w:rsidR="003A22A0" w:rsidRDefault="001C1D32">
      <w:pPr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2AE8C466" w14:textId="77777777" w:rsidR="003A22A0" w:rsidRDefault="003A22A0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3EC34F67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5C9EDCB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EB47A9D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CD081CC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61041C2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B7705D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05E852B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5276CE2" w14:textId="77777777" w:rsidR="003A22A0" w:rsidRDefault="001C1D32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488DEAA" w14:textId="77777777" w:rsidR="003A22A0" w:rsidRDefault="001C1D32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31D2DAF4" w14:textId="77777777" w:rsidR="003A22A0" w:rsidRDefault="001C1D32">
      <w:pPr>
        <w:pStyle w:val="Standard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Návrh na plnenie kritéria</w:t>
      </w:r>
    </w:p>
    <w:p w14:paraId="01268927" w14:textId="77777777" w:rsidR="003A22A0" w:rsidRDefault="003A22A0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641"/>
        <w:gridCol w:w="1240"/>
        <w:gridCol w:w="1020"/>
        <w:gridCol w:w="1240"/>
      </w:tblGrid>
      <w:tr w:rsidR="003A22A0" w14:paraId="655B472C" w14:textId="77777777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84DB9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5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A80A9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kalkulácia: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69926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bez 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4B21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  <w:t>20%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5026F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 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</w:tr>
      <w:tr w:rsidR="003A22A0" w14:paraId="6CF5D568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3D92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4FB08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úsek č.1 - kolmé 7x - ul. Prievidzská č. 17-19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F3873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65C0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D45A6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3A22A0" w14:paraId="6FD97B42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8EA66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50906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úsek č.2 - kolmé 7x - ul. Prievidzská č. 15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7E6F8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B659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450B7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3A22A0" w14:paraId="48ECCD8D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A79B5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C96D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úsek č.3 - kolmé 4x - ul. Prievidzská č. 13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B4F0A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3F099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1FFBC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3A22A0" w14:paraId="49560AB6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6769C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1717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úsek č.4 - kolmé 10x + 2x ul. Mostná č. 33-39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8DB8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CA6CE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1A4D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3A22A0" w14:paraId="0DE4838E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5C302" w14:textId="77777777" w:rsidR="003A22A0" w:rsidRDefault="001C1D32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6E3DD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úsek č.5 - pozdĺžne 7x - ul. Mostná č. 55-61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081B5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CD04C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FE1C2" w14:textId="77777777" w:rsidR="003A22A0" w:rsidRDefault="001C1D32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3A22A0" w14:paraId="561A1EDA" w14:textId="77777777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79B48" w14:textId="77777777" w:rsidR="003A22A0" w:rsidRDefault="003A22A0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CD193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bez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0EBFE" w14:textId="77777777" w:rsidR="003A22A0" w:rsidRDefault="003A22A0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3A22A0" w14:paraId="4EFA2E43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7826" w14:textId="77777777" w:rsidR="003A22A0" w:rsidRDefault="003A22A0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41350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 20%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 xml:space="preserve"> 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9ECE" w14:textId="77777777" w:rsidR="003A22A0" w:rsidRDefault="003A22A0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3A22A0" w14:paraId="78321FEF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DA09F" w14:textId="77777777" w:rsidR="003A22A0" w:rsidRDefault="003A22A0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7DD42" w14:textId="77777777" w:rsidR="003A22A0" w:rsidRDefault="001C1D32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s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02397" w14:textId="77777777" w:rsidR="003A22A0" w:rsidRDefault="003A22A0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</w:tbl>
    <w:p w14:paraId="360009FD" w14:textId="77777777" w:rsidR="003A22A0" w:rsidRDefault="001C1D32">
      <w:pPr>
        <w:widowControl/>
        <w:tabs>
          <w:tab w:val="left" w:pos="3969"/>
        </w:tabs>
        <w:spacing w:before="360" w:after="36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DPH:  áno   -   nie</w:t>
      </w:r>
    </w:p>
    <w:tbl>
      <w:tblPr>
        <w:tblW w:w="984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2"/>
        <w:gridCol w:w="3544"/>
      </w:tblGrid>
      <w:tr w:rsidR="003A22A0" w14:paraId="7DEC8674" w14:textId="77777777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F39F" w14:textId="77777777" w:rsidR="003A22A0" w:rsidRDefault="001C1D32">
            <w:pPr>
              <w:widowControl/>
              <w:jc w:val="center"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Kritérium: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DE3E5" w14:textId="77777777" w:rsidR="003A22A0" w:rsidRDefault="001C1D32">
            <w:pPr>
              <w:widowControl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Ponúknutá hodnota:</w:t>
            </w:r>
          </w:p>
        </w:tc>
      </w:tr>
      <w:tr w:rsidR="003A22A0" w14:paraId="7E0FEB2A" w14:textId="77777777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0E2B" w14:textId="77777777" w:rsidR="003A22A0" w:rsidRDefault="001C1D32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spolu s DPH v EUR</w:t>
            </w:r>
          </w:p>
          <w:p w14:paraId="6EFF758A" w14:textId="77777777" w:rsidR="003A22A0" w:rsidRDefault="001C1D32">
            <w:pPr>
              <w:widowControl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 xml:space="preserve"> (v prípade neplatiteľa DPH najnižšia celková cena v EUR)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1AF4" w14:textId="77777777" w:rsidR="003A22A0" w:rsidRDefault="001C1D32">
            <w:pPr>
              <w:widowControl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(vyplní uchádzač)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EUR</w:t>
            </w:r>
          </w:p>
        </w:tc>
      </w:tr>
    </w:tbl>
    <w:p w14:paraId="43BD9302" w14:textId="77777777" w:rsidR="003A22A0" w:rsidRDefault="001C1D32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14:paraId="5ABD8B2B" w14:textId="77777777" w:rsidR="003A22A0" w:rsidRDefault="001C1D32">
      <w:pPr>
        <w:pStyle w:val="Standarduser"/>
        <w:tabs>
          <w:tab w:val="left" w:pos="1440"/>
        </w:tabs>
        <w:spacing w:before="3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3490C97D" w14:textId="77777777" w:rsidR="003A22A0" w:rsidRDefault="001C1D32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318E8439" w14:textId="77777777" w:rsidR="003A22A0" w:rsidRDefault="001C1D32">
      <w:pPr>
        <w:pStyle w:val="Standarduser"/>
        <w:tabs>
          <w:tab w:val="left" w:pos="1440"/>
          <w:tab w:val="center" w:pos="6379"/>
          <w:tab w:val="right" w:pos="9638"/>
        </w:tabs>
        <w:spacing w:before="11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437340F2" w14:textId="77777777" w:rsidR="003A22A0" w:rsidRDefault="001C1D32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3A22A0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B290" w14:textId="77777777" w:rsidR="00C81600" w:rsidRDefault="00C81600">
      <w:r>
        <w:separator/>
      </w:r>
    </w:p>
  </w:endnote>
  <w:endnote w:type="continuationSeparator" w:id="0">
    <w:p w14:paraId="2650C25C" w14:textId="77777777" w:rsidR="00C81600" w:rsidRDefault="00C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1748" w14:textId="77777777" w:rsidR="00AF030B" w:rsidRDefault="00C81600">
    <w:pPr>
      <w:pStyle w:val="Pta"/>
      <w:jc w:val="right"/>
    </w:pPr>
  </w:p>
  <w:p w14:paraId="6EF0FB65" w14:textId="77777777" w:rsidR="00AF030B" w:rsidRDefault="00C816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C45F" w14:textId="77777777" w:rsidR="00C81600" w:rsidRDefault="00C81600">
      <w:r>
        <w:rPr>
          <w:color w:val="000000"/>
        </w:rPr>
        <w:separator/>
      </w:r>
    </w:p>
  </w:footnote>
  <w:footnote w:type="continuationSeparator" w:id="0">
    <w:p w14:paraId="0E4A8B79" w14:textId="77777777" w:rsidR="00C81600" w:rsidRDefault="00C8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2FA2"/>
    <w:multiLevelType w:val="multilevel"/>
    <w:tmpl w:val="3B708298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A0"/>
    <w:rsid w:val="001C1D32"/>
    <w:rsid w:val="00320691"/>
    <w:rsid w:val="003A22A0"/>
    <w:rsid w:val="00C81600"/>
    <w:rsid w:val="00E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881B"/>
  <w15:docId w15:val="{8E92A0DB-312E-415C-A710-C0E2BC2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extbodyindent">
    <w:name w:val="Text body indent"/>
    <w:basedOn w:val="Standard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styleId="Zarkazkladnhotextu">
    <w:name w:val="Body Text Indent"/>
    <w:basedOn w:val="Normlny"/>
    <w:pPr>
      <w:widowControl/>
      <w:suppressAutoHyphens w:val="0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rkazkladnhotextuChar2">
    <w:name w:val="Zarážka základného textu Char2"/>
    <w:basedOn w:val="Predvolenpsmoodseku"/>
  </w:style>
  <w:style w:type="numbering" w:customStyle="1" w:styleId="Bezzoznamu1">
    <w:name w:val="Bez zoznamu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Golhová</dc:creator>
  <cp:lastModifiedBy>Petra Golhová</cp:lastModifiedBy>
  <cp:revision>3</cp:revision>
  <cp:lastPrinted>2020-08-07T08:01:00Z</cp:lastPrinted>
  <dcterms:created xsi:type="dcterms:W3CDTF">2021-08-30T07:32:00Z</dcterms:created>
  <dcterms:modified xsi:type="dcterms:W3CDTF">2021-08-30T08:43:00Z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