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9A" w:rsidRDefault="00F11A9A">
      <w:pPr>
        <w:pStyle w:val="Standard"/>
        <w:spacing w:after="0" w:line="240" w:lineRule="auto"/>
        <w:jc w:val="center"/>
        <w:rPr>
          <w:rFonts w:ascii="Arial" w:hAnsi="Arial"/>
          <w:b/>
          <w:bCs/>
        </w:rPr>
      </w:pPr>
      <w:r>
        <w:rPr>
          <w:rFonts w:ascii="Arial" w:hAnsi="Arial"/>
          <w:b/>
          <w:bCs/>
        </w:rPr>
        <w:t>Zmluva o dielo – návrh</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 xml:space="preserve">uzavretá podľa § 536 a </w:t>
      </w:r>
      <w:proofErr w:type="spellStart"/>
      <w:r>
        <w:rPr>
          <w:rFonts w:ascii="Arial" w:hAnsi="Arial"/>
          <w:b/>
          <w:bCs/>
          <w:sz w:val="20"/>
          <w:szCs w:val="20"/>
        </w:rPr>
        <w:t>nasl</w:t>
      </w:r>
      <w:proofErr w:type="spellEnd"/>
      <w:r>
        <w:rPr>
          <w:rFonts w:ascii="Arial" w:hAnsi="Arial"/>
          <w:b/>
          <w:bCs/>
          <w:sz w:val="20"/>
          <w:szCs w:val="20"/>
        </w:rPr>
        <w:t>. zákona č. 513/1991 Zb. Obchodný zákonník</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v znení neskorších predpisov</w:t>
      </w:r>
    </w:p>
    <w:p w:rsidR="001E6B9A" w:rsidRDefault="00F11A9A">
      <w:pPr>
        <w:pStyle w:val="Standard"/>
        <w:spacing w:after="0" w:line="240" w:lineRule="auto"/>
        <w:jc w:val="center"/>
        <w:rPr>
          <w:rFonts w:ascii="Arial" w:hAnsi="Arial"/>
          <w:sz w:val="20"/>
          <w:szCs w:val="20"/>
        </w:rPr>
      </w:pPr>
      <w:r>
        <w:rPr>
          <w:rFonts w:ascii="Arial" w:hAnsi="Arial"/>
          <w:sz w:val="20"/>
          <w:szCs w:val="20"/>
        </w:rPr>
        <w:t>(ďalej ako „Obchodný zákonník")</w:t>
      </w: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ČLÁNOK 1</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Zmluvné strany</w:t>
      </w:r>
    </w:p>
    <w:p w:rsidR="001E6B9A" w:rsidRDefault="001E6B9A">
      <w:pPr>
        <w:pStyle w:val="Standard"/>
        <w:spacing w:after="0" w:line="240" w:lineRule="auto"/>
        <w:rPr>
          <w:rFonts w:ascii="Arial" w:hAnsi="Arial"/>
          <w:sz w:val="20"/>
          <w:szCs w:val="20"/>
        </w:rPr>
      </w:pPr>
    </w:p>
    <w:p w:rsidR="001E6B9A" w:rsidRDefault="00F11A9A">
      <w:pPr>
        <w:pStyle w:val="Standard"/>
        <w:tabs>
          <w:tab w:val="left" w:pos="2977"/>
        </w:tabs>
        <w:spacing w:after="0" w:line="240" w:lineRule="auto"/>
        <w:rPr>
          <w:rFonts w:hint="eastAsia"/>
        </w:rPr>
      </w:pPr>
      <w:r>
        <w:rPr>
          <w:rFonts w:ascii="Arial" w:hAnsi="Arial"/>
          <w:b/>
          <w:bCs/>
          <w:sz w:val="20"/>
          <w:szCs w:val="20"/>
        </w:rPr>
        <w:t>Objednávateľ:</w:t>
      </w:r>
      <w:r>
        <w:rPr>
          <w:rFonts w:ascii="Arial" w:hAnsi="Arial"/>
          <w:sz w:val="20"/>
          <w:szCs w:val="20"/>
        </w:rPr>
        <w:t xml:space="preserve"> </w:t>
      </w:r>
      <w:r>
        <w:rPr>
          <w:rFonts w:ascii="Arial" w:hAnsi="Arial"/>
          <w:sz w:val="20"/>
          <w:szCs w:val="20"/>
        </w:rPr>
        <w:tab/>
        <w:t>Mesto Handlová</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Sídlo: </w:t>
      </w:r>
      <w:r>
        <w:rPr>
          <w:rFonts w:ascii="Arial" w:hAnsi="Arial"/>
          <w:sz w:val="20"/>
          <w:szCs w:val="20"/>
        </w:rPr>
        <w:tab/>
        <w:t>Námestie baníkov 7, 972 51 Handlová</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Štatutárny orgán: </w:t>
      </w:r>
      <w:r>
        <w:rPr>
          <w:rFonts w:ascii="Arial" w:hAnsi="Arial"/>
          <w:sz w:val="20"/>
          <w:szCs w:val="20"/>
        </w:rPr>
        <w:tab/>
        <w:t>Mgr. Silvia Grúberová, primátorka mesta</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IČO: </w:t>
      </w:r>
      <w:r>
        <w:rPr>
          <w:rFonts w:ascii="Arial" w:hAnsi="Arial"/>
          <w:sz w:val="20"/>
          <w:szCs w:val="20"/>
        </w:rPr>
        <w:tab/>
        <w:t>00318094</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DIČ: </w:t>
      </w:r>
      <w:r>
        <w:rPr>
          <w:rFonts w:ascii="Arial" w:hAnsi="Arial"/>
          <w:sz w:val="20"/>
          <w:szCs w:val="20"/>
        </w:rPr>
        <w:tab/>
        <w:t>2021162660</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Bankové spojenie: </w:t>
      </w:r>
      <w:r>
        <w:rPr>
          <w:rFonts w:ascii="Arial" w:hAnsi="Arial"/>
          <w:sz w:val="20"/>
          <w:szCs w:val="20"/>
        </w:rPr>
        <w:tab/>
        <w:t>Slovenská sporiteľňa a. s., pobočka Handlová</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IBAN: </w:t>
      </w:r>
      <w:r>
        <w:rPr>
          <w:rFonts w:ascii="Arial" w:hAnsi="Arial"/>
          <w:sz w:val="20"/>
          <w:szCs w:val="20"/>
        </w:rPr>
        <w:tab/>
        <w:t xml:space="preserve">SK78 0900 0000 0003 7082 </w:t>
      </w:r>
      <w:r>
        <w:rPr>
          <w:rFonts w:ascii="Arial" w:hAnsi="Arial"/>
          <w:sz w:val="20"/>
          <w:szCs w:val="20"/>
        </w:rPr>
        <w:t>6010</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Kontaktná osoba: </w:t>
      </w:r>
      <w:r>
        <w:rPr>
          <w:rFonts w:ascii="Arial" w:hAnsi="Arial"/>
          <w:sz w:val="20"/>
          <w:szCs w:val="20"/>
        </w:rPr>
        <w:tab/>
        <w:t>Mgr. Silver Jurtinus</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Tel. číslo: </w:t>
      </w:r>
      <w:r>
        <w:rPr>
          <w:rFonts w:ascii="Arial" w:hAnsi="Arial"/>
          <w:sz w:val="20"/>
          <w:szCs w:val="20"/>
        </w:rPr>
        <w:tab/>
        <w:t>+421/46 519 25 36, 0905 909 311</w:t>
      </w:r>
    </w:p>
    <w:p w:rsidR="001E6B9A" w:rsidRDefault="00F11A9A">
      <w:pPr>
        <w:pStyle w:val="Standard"/>
        <w:tabs>
          <w:tab w:val="left" w:pos="2977"/>
        </w:tabs>
        <w:spacing w:after="0" w:line="240" w:lineRule="auto"/>
        <w:rPr>
          <w:rFonts w:hint="eastAsia"/>
        </w:rPr>
      </w:pPr>
      <w:r>
        <w:rPr>
          <w:rFonts w:ascii="Arial" w:hAnsi="Arial"/>
          <w:sz w:val="20"/>
          <w:szCs w:val="20"/>
        </w:rPr>
        <w:t xml:space="preserve">e-mail: </w:t>
      </w:r>
      <w:r>
        <w:rPr>
          <w:rFonts w:ascii="Arial" w:hAnsi="Arial"/>
          <w:sz w:val="20"/>
          <w:szCs w:val="20"/>
        </w:rPr>
        <w:tab/>
      </w:r>
      <w:hyperlink r:id="rId7" w:history="1">
        <w:r>
          <w:rPr>
            <w:rStyle w:val="Internetlink"/>
            <w:rFonts w:ascii="Arial" w:hAnsi="Arial"/>
            <w:color w:val="auto"/>
            <w:sz w:val="20"/>
            <w:szCs w:val="20"/>
            <w:u w:val="none"/>
          </w:rPr>
          <w:t>silver.jurtinus@handlova</w:t>
        </w:r>
      </w:hyperlink>
      <w:r>
        <w:rPr>
          <w:rFonts w:ascii="Arial" w:hAnsi="Arial"/>
          <w:sz w:val="20"/>
          <w:szCs w:val="20"/>
        </w:rPr>
        <w:t>.sk</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(ďalej ako „objednávateľ“)</w:t>
      </w:r>
    </w:p>
    <w:p w:rsidR="001E6B9A" w:rsidRDefault="001E6B9A">
      <w:pPr>
        <w:pStyle w:val="Standard"/>
        <w:tabs>
          <w:tab w:val="left" w:pos="2977"/>
        </w:tabs>
        <w:spacing w:after="0" w:line="240" w:lineRule="auto"/>
        <w:rPr>
          <w:rFonts w:ascii="Arial" w:hAnsi="Arial"/>
          <w:sz w:val="20"/>
          <w:szCs w:val="20"/>
        </w:rPr>
      </w:pPr>
    </w:p>
    <w:p w:rsidR="001E6B9A" w:rsidRDefault="00F11A9A">
      <w:pPr>
        <w:pStyle w:val="Standard"/>
        <w:tabs>
          <w:tab w:val="left" w:pos="2977"/>
        </w:tabs>
        <w:spacing w:after="0" w:line="240" w:lineRule="auto"/>
        <w:rPr>
          <w:rFonts w:ascii="Arial" w:hAnsi="Arial"/>
          <w:b/>
          <w:bCs/>
          <w:sz w:val="20"/>
          <w:szCs w:val="20"/>
        </w:rPr>
      </w:pPr>
      <w:r>
        <w:rPr>
          <w:rFonts w:ascii="Arial" w:hAnsi="Arial"/>
          <w:b/>
          <w:bCs/>
          <w:sz w:val="20"/>
          <w:szCs w:val="20"/>
        </w:rPr>
        <w:t>a</w:t>
      </w:r>
    </w:p>
    <w:p w:rsidR="001E6B9A" w:rsidRDefault="001E6B9A">
      <w:pPr>
        <w:pStyle w:val="Standard"/>
        <w:tabs>
          <w:tab w:val="left" w:pos="2977"/>
        </w:tabs>
        <w:spacing w:after="0" w:line="240" w:lineRule="auto"/>
        <w:rPr>
          <w:rFonts w:ascii="Arial" w:hAnsi="Arial"/>
          <w:sz w:val="20"/>
          <w:szCs w:val="20"/>
        </w:rPr>
      </w:pPr>
    </w:p>
    <w:p w:rsidR="001E6B9A" w:rsidRDefault="00F11A9A">
      <w:pPr>
        <w:pStyle w:val="Standard"/>
        <w:tabs>
          <w:tab w:val="left" w:pos="2955"/>
        </w:tabs>
        <w:spacing w:after="0"/>
        <w:rPr>
          <w:rFonts w:hint="eastAsia"/>
        </w:rPr>
      </w:pPr>
      <w:r>
        <w:rPr>
          <w:rFonts w:ascii="Arial" w:hAnsi="Arial"/>
          <w:b/>
          <w:bCs/>
          <w:sz w:val="20"/>
          <w:szCs w:val="20"/>
        </w:rPr>
        <w:t>Zhotoviteľ:</w:t>
      </w:r>
      <w:r>
        <w:rPr>
          <w:rFonts w:ascii="Arial" w:hAnsi="Arial"/>
          <w:b/>
          <w:bCs/>
          <w:sz w:val="20"/>
          <w:szCs w:val="20"/>
        </w:rPr>
        <w:tab/>
      </w:r>
      <w:r>
        <w:rPr>
          <w:rFonts w:ascii="Arial" w:hAnsi="Arial"/>
          <w:iCs/>
          <w:sz w:val="20"/>
          <w:szCs w:val="20"/>
        </w:rPr>
        <w:t xml:space="preserve">… </w:t>
      </w:r>
      <w:r>
        <w:rPr>
          <w:rFonts w:ascii="Arial" w:hAnsi="Arial"/>
          <w:i/>
          <w:iCs/>
          <w:color w:val="FF0000"/>
          <w:sz w:val="20"/>
          <w:szCs w:val="20"/>
        </w:rPr>
        <w:t>vyplní uchádzač</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Sídlo: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Štatutárny orgán: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IČO:</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DIČ:</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IČ DPH: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Bankové spojenie:</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IBAN:</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Zapísaný v:</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Kontaktná osoba:</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Tel. číslo:</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e-mail:</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(ďalej ako „zhotoviteľ“)</w:t>
      </w:r>
    </w:p>
    <w:p w:rsidR="001E6B9A" w:rsidRDefault="00F11A9A">
      <w:pPr>
        <w:pStyle w:val="Standard"/>
        <w:spacing w:before="360" w:after="0" w:line="240" w:lineRule="auto"/>
        <w:jc w:val="center"/>
        <w:rPr>
          <w:rFonts w:ascii="Arial" w:hAnsi="Arial"/>
          <w:b/>
          <w:bCs/>
          <w:sz w:val="20"/>
          <w:szCs w:val="20"/>
        </w:rPr>
      </w:pPr>
      <w:r>
        <w:rPr>
          <w:rFonts w:ascii="Arial" w:hAnsi="Arial"/>
          <w:b/>
          <w:bCs/>
          <w:sz w:val="20"/>
          <w:szCs w:val="20"/>
        </w:rPr>
        <w:t>ČLÁNOK 2</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Úvodné ustanovenia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 xml:space="preserve">Zmluvné strany uzatvárajú zmluvu o dielo, ktorá vyplýva z výsledkov verejného </w:t>
      </w:r>
      <w:r>
        <w:rPr>
          <w:rFonts w:ascii="Arial" w:hAnsi="Arial"/>
          <w:sz w:val="20"/>
          <w:szCs w:val="20"/>
        </w:rPr>
        <w:t>obstarávania                v zmysle zákona č. 343/2015 Z. z. o verejnom obstarávaní a o zmene a doplnení niektorých zákonov v znení neskorších predpisov (ďalej len „zákon o verejnom obstarávaní“), zadaním zákazky „Tlač mestských novín“.</w:t>
      </w:r>
    </w:p>
    <w:p w:rsidR="001E6B9A" w:rsidRDefault="00F11A9A">
      <w:pPr>
        <w:pStyle w:val="Standard"/>
        <w:spacing w:before="360" w:after="0" w:line="240" w:lineRule="auto"/>
        <w:jc w:val="center"/>
        <w:rPr>
          <w:rFonts w:ascii="Arial" w:hAnsi="Arial"/>
          <w:b/>
          <w:bCs/>
          <w:sz w:val="20"/>
          <w:szCs w:val="20"/>
        </w:rPr>
      </w:pPr>
      <w:r>
        <w:rPr>
          <w:rFonts w:ascii="Arial" w:hAnsi="Arial"/>
          <w:b/>
          <w:bCs/>
          <w:sz w:val="20"/>
          <w:szCs w:val="20"/>
        </w:rPr>
        <w:t>ČLÁNOK 3</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Predmet z</w:t>
      </w:r>
      <w:r>
        <w:rPr>
          <w:rFonts w:ascii="Arial" w:hAnsi="Arial"/>
          <w:b/>
          <w:bCs/>
          <w:sz w:val="20"/>
          <w:szCs w:val="20"/>
        </w:rPr>
        <w:t>mluvy</w:t>
      </w:r>
    </w:p>
    <w:p w:rsidR="001E6B9A" w:rsidRDefault="00F11A9A">
      <w:pPr>
        <w:pStyle w:val="Standard"/>
        <w:tabs>
          <w:tab w:val="left" w:pos="568"/>
        </w:tabs>
        <w:spacing w:before="240" w:after="0" w:line="240" w:lineRule="auto"/>
        <w:ind w:left="284" w:hanging="284"/>
        <w:jc w:val="both"/>
        <w:rPr>
          <w:rFonts w:hint="eastAsia"/>
        </w:rPr>
      </w:pPr>
      <w:r>
        <w:rPr>
          <w:rFonts w:ascii="Arial" w:hAnsi="Arial"/>
          <w:sz w:val="20"/>
          <w:szCs w:val="20"/>
        </w:rPr>
        <w:t>1.</w:t>
      </w:r>
      <w:r>
        <w:rPr>
          <w:rFonts w:ascii="Arial" w:hAnsi="Arial"/>
          <w:sz w:val="20"/>
          <w:szCs w:val="20"/>
        </w:rPr>
        <w:tab/>
        <w:t xml:space="preserve">Zhotoviteľ sa zaväzuje pre objednávateľa za podmienok uvedených v tejto zmluve riadne a včas                     s odbornou starostlivosťou a na svoje nebezpečenstvo </w:t>
      </w:r>
      <w:bookmarkStart w:id="0" w:name="_Hlk25754512"/>
      <w:r>
        <w:rPr>
          <w:rFonts w:ascii="Arial" w:hAnsi="Arial"/>
          <w:sz w:val="20"/>
          <w:szCs w:val="20"/>
        </w:rPr>
        <w:t>tlačiť mestské noviny dvojtýždenník „Handlovský hlas“ v dohodnutom náklade a násl</w:t>
      </w:r>
      <w:r>
        <w:rPr>
          <w:rFonts w:ascii="Arial" w:hAnsi="Arial"/>
          <w:sz w:val="20"/>
          <w:szCs w:val="20"/>
        </w:rPr>
        <w:t xml:space="preserve">edne ich dopraviť do miesta dodania podľa bodu 3. tohto článku (ďalej ako „dielo") a to podľa harmonogramu vydaní (dodania) novín, špecifikovaného v Prílohe č. 1 tejto zmluvy, </w:t>
      </w:r>
      <w:bookmarkEnd w:id="0"/>
      <w:r>
        <w:rPr>
          <w:rFonts w:ascii="Arial" w:hAnsi="Arial"/>
          <w:sz w:val="20"/>
          <w:szCs w:val="20"/>
        </w:rPr>
        <w:t>a objednávateľ sa zaväzuje zaplatiť zhotoviteľovi cenu za riadne a včas vykonané</w:t>
      </w:r>
      <w:r>
        <w:rPr>
          <w:rFonts w:ascii="Arial" w:hAnsi="Arial"/>
          <w:sz w:val="20"/>
          <w:szCs w:val="20"/>
        </w:rPr>
        <w:t xml:space="preserve"> dielo. Zhotoviteľ zabezpečí tlač novín a dopravu do miesta dodania najneskôr do 15:00 hod.</w:t>
      </w:r>
    </w:p>
    <w:p w:rsidR="001E6B9A" w:rsidRDefault="00F11A9A">
      <w:pPr>
        <w:pStyle w:val="Standard"/>
        <w:tabs>
          <w:tab w:val="left" w:pos="284"/>
        </w:tabs>
        <w:spacing w:before="240" w:after="0" w:line="240" w:lineRule="auto"/>
        <w:rPr>
          <w:rFonts w:ascii="Arial" w:hAnsi="Arial"/>
          <w:sz w:val="20"/>
          <w:szCs w:val="20"/>
        </w:rPr>
      </w:pPr>
      <w:r>
        <w:rPr>
          <w:rFonts w:ascii="Arial" w:hAnsi="Arial"/>
          <w:sz w:val="20"/>
          <w:szCs w:val="20"/>
        </w:rPr>
        <w:t>2.</w:t>
      </w:r>
      <w:r>
        <w:rPr>
          <w:rFonts w:ascii="Arial" w:hAnsi="Arial"/>
          <w:sz w:val="20"/>
          <w:szCs w:val="20"/>
        </w:rPr>
        <w:tab/>
        <w:t>Zmluvné strany sa dohodli, že tlač novín bude uskutočnená s nasledovnými parametrami:</w:t>
      </w:r>
    </w:p>
    <w:p w:rsidR="004217E6" w:rsidRDefault="004217E6" w:rsidP="004217E6">
      <w:pPr>
        <w:pStyle w:val="Standard"/>
        <w:tabs>
          <w:tab w:val="left" w:pos="284"/>
        </w:tabs>
        <w:spacing w:after="0" w:line="240" w:lineRule="auto"/>
        <w:rPr>
          <w:rFonts w:ascii="Arial" w:hAnsi="Arial"/>
          <w:sz w:val="20"/>
          <w:szCs w:val="20"/>
        </w:rPr>
      </w:pPr>
    </w:p>
    <w:p w:rsidR="001E6B9A" w:rsidRDefault="00F11A9A">
      <w:pPr>
        <w:pStyle w:val="Odsekzoznamu"/>
        <w:numPr>
          <w:ilvl w:val="0"/>
          <w:numId w:val="16"/>
        </w:numPr>
        <w:tabs>
          <w:tab w:val="left" w:pos="1004"/>
        </w:tabs>
        <w:spacing w:after="0" w:line="240" w:lineRule="auto"/>
        <w:rPr>
          <w:rFonts w:ascii="Arial" w:hAnsi="Arial"/>
          <w:sz w:val="20"/>
          <w:szCs w:val="20"/>
        </w:rPr>
      </w:pPr>
      <w:r>
        <w:rPr>
          <w:rFonts w:ascii="Arial" w:hAnsi="Arial"/>
          <w:sz w:val="20"/>
          <w:szCs w:val="20"/>
        </w:rPr>
        <w:lastRenderedPageBreak/>
        <w:t>Výstup: tlačová príprava z dodaných PDF súborov, tlač, dodanie</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Formát noví</w:t>
      </w:r>
      <w:r>
        <w:rPr>
          <w:rFonts w:ascii="Arial" w:hAnsi="Arial"/>
          <w:sz w:val="20"/>
          <w:szCs w:val="20"/>
        </w:rPr>
        <w:t>n: A3 (289x390 mm)</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Maximálny sadzobný rámec: 258x355</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Periodicita: dvojtýždenník</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Počet vydaní: 24</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Rozsah tlače 20 vydaní: 8 strán formátu A3</w:t>
      </w:r>
    </w:p>
    <w:p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Rozsah tlače 4 vydaní: 12 strán formátu A3 (rozšírené vydanie)</w:t>
      </w:r>
    </w:p>
    <w:p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Formát dokumentu PDF: 282x390</w:t>
      </w:r>
    </w:p>
    <w:p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 xml:space="preserve">Papier: 45-49 </w:t>
      </w:r>
      <w:proofErr w:type="spellStart"/>
      <w:r>
        <w:rPr>
          <w:rFonts w:ascii="Arial" w:hAnsi="Arial"/>
          <w:sz w:val="20"/>
          <w:szCs w:val="20"/>
        </w:rPr>
        <w:t>gr</w:t>
      </w:r>
      <w:proofErr w:type="spellEnd"/>
      <w:r>
        <w:rPr>
          <w:rFonts w:ascii="Arial" w:hAnsi="Arial"/>
          <w:sz w:val="20"/>
          <w:szCs w:val="20"/>
        </w:rPr>
        <w:t>/m2f š</w:t>
      </w:r>
      <w:r>
        <w:rPr>
          <w:rFonts w:ascii="Arial" w:hAnsi="Arial"/>
          <w:sz w:val="20"/>
          <w:szCs w:val="20"/>
        </w:rPr>
        <w:t>tandardný novinový papier</w:t>
      </w:r>
    </w:p>
    <w:p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Farebnosť: plnofarebná tlač</w:t>
      </w:r>
    </w:p>
    <w:p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Dohodnutý náklad: 6700 ks/ vydanie</w:t>
      </w:r>
    </w:p>
    <w:p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Preloženie na polovicu</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Miesto dodávania novín: Mestský úrad Handlová, Námestie baníkov 7, 972 51 Handlová, (ďalej ako „miesto dodania").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 xml:space="preserve">Objednávateľ má </w:t>
      </w:r>
      <w:r>
        <w:rPr>
          <w:rFonts w:ascii="Arial" w:hAnsi="Arial"/>
          <w:sz w:val="20"/>
          <w:szCs w:val="20"/>
        </w:rPr>
        <w:t>možnosť určiť termíny rozšírených vydaní a jednostranne meniť dátumy zadania do tlače a dodania výtlačkov novín, zmenu termínov je však povinný nahlásiť zhotoviteľovi najmenej 10 pracovných dní pred plánovaným vydaním novín podľa harmonogramu vydaní (dodan</w:t>
      </w:r>
      <w:r>
        <w:rPr>
          <w:rFonts w:ascii="Arial" w:hAnsi="Arial"/>
          <w:sz w:val="20"/>
          <w:szCs w:val="20"/>
        </w:rPr>
        <w:t>ia) novín.</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4</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Cena diela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 xml:space="preserve">Objednávateľ sa zaväzuje zhotoviteľovi zaplatiť za riadne a včas vykonané dielo cenu v zmysle bodu 2. tohto článku. Cena za vykonanie diela je stanovená v súlade so zákonom č. 18/1996 Z. z. o cenách v znení </w:t>
      </w:r>
      <w:r>
        <w:rPr>
          <w:rFonts w:ascii="Arial" w:hAnsi="Arial"/>
          <w:sz w:val="20"/>
          <w:szCs w:val="20"/>
        </w:rPr>
        <w:t>neskorších predpisov a vyhláškou MF SR č. 87/1996 Z. z., ktorou sa vykonáva zákon č. NR SR č.18/1996 Z. z. o cenách v znení neskorších predpisov.</w:t>
      </w:r>
    </w:p>
    <w:p w:rsidR="001E6B9A" w:rsidRDefault="00F11A9A">
      <w:pPr>
        <w:pStyle w:val="Standard"/>
        <w:tabs>
          <w:tab w:val="left" w:pos="284"/>
        </w:tabs>
        <w:spacing w:before="240" w:after="0" w:line="240" w:lineRule="auto"/>
        <w:rPr>
          <w:rFonts w:ascii="Arial" w:hAnsi="Arial"/>
          <w:sz w:val="20"/>
          <w:szCs w:val="20"/>
        </w:rPr>
      </w:pPr>
      <w:r>
        <w:rPr>
          <w:rFonts w:ascii="Arial" w:hAnsi="Arial"/>
          <w:sz w:val="20"/>
          <w:szCs w:val="20"/>
        </w:rPr>
        <w:t>2.</w:t>
      </w:r>
      <w:r>
        <w:rPr>
          <w:rFonts w:ascii="Arial" w:hAnsi="Arial"/>
          <w:sz w:val="20"/>
          <w:szCs w:val="20"/>
        </w:rPr>
        <w:tab/>
        <w:t>Cena za vykonanie diela je:</w:t>
      </w:r>
    </w:p>
    <w:p w:rsidR="001E6B9A" w:rsidRDefault="00F11A9A">
      <w:pPr>
        <w:pStyle w:val="Standard"/>
        <w:spacing w:before="120" w:after="0" w:line="240" w:lineRule="auto"/>
        <w:ind w:left="284"/>
        <w:rPr>
          <w:rFonts w:ascii="Arial" w:hAnsi="Arial"/>
          <w:sz w:val="20"/>
          <w:szCs w:val="20"/>
        </w:rPr>
      </w:pPr>
      <w:r>
        <w:rPr>
          <w:rFonts w:ascii="Arial" w:hAnsi="Arial"/>
          <w:sz w:val="20"/>
          <w:szCs w:val="20"/>
        </w:rPr>
        <w:t>a)</w:t>
      </w:r>
      <w:r>
        <w:rPr>
          <w:rFonts w:ascii="Arial" w:hAnsi="Arial"/>
          <w:sz w:val="20"/>
          <w:szCs w:val="20"/>
        </w:rPr>
        <w:tab/>
        <w:t>Celková cena za 1 kus výtlačku v rozsahu 8 strán:</w:t>
      </w:r>
    </w:p>
    <w:p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bez</w:t>
      </w:r>
      <w:r>
        <w:rPr>
          <w:rFonts w:ascii="Arial" w:hAnsi="Arial"/>
          <w:sz w:val="20"/>
          <w:szCs w:val="20"/>
        </w:rPr>
        <w:t xml:space="preserve">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s DPH</w:t>
      </w:r>
      <w:bookmarkStart w:id="1" w:name="_Hlk25755149"/>
      <w:bookmarkEnd w:id="1"/>
    </w:p>
    <w:p w:rsidR="001E6B9A" w:rsidRDefault="00F11A9A">
      <w:pPr>
        <w:pStyle w:val="Standard"/>
        <w:spacing w:before="120" w:after="0" w:line="240" w:lineRule="auto"/>
        <w:ind w:left="284"/>
        <w:rPr>
          <w:rFonts w:ascii="Arial" w:hAnsi="Arial"/>
          <w:sz w:val="20"/>
          <w:szCs w:val="20"/>
        </w:rPr>
      </w:pPr>
      <w:r>
        <w:rPr>
          <w:rFonts w:ascii="Arial" w:hAnsi="Arial"/>
          <w:sz w:val="20"/>
          <w:szCs w:val="20"/>
        </w:rPr>
        <w:t>b)</w:t>
      </w:r>
      <w:r>
        <w:rPr>
          <w:rFonts w:ascii="Arial" w:hAnsi="Arial"/>
          <w:sz w:val="20"/>
          <w:szCs w:val="20"/>
        </w:rPr>
        <w:tab/>
        <w:t>Celková cena za 1 kus výtlačku v rozsahu 12 strán:</w:t>
      </w:r>
    </w:p>
    <w:p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vyp</w:t>
      </w:r>
      <w:r>
        <w:rPr>
          <w:rFonts w:ascii="Arial" w:hAnsi="Arial"/>
          <w:i/>
          <w:iCs/>
          <w:color w:val="FF0000"/>
          <w:sz w:val="20"/>
          <w:szCs w:val="20"/>
        </w:rPr>
        <w:t xml:space="preserve">lní uchádzač </w:t>
      </w:r>
      <w:r>
        <w:rPr>
          <w:rFonts w:ascii="Arial" w:hAnsi="Arial"/>
          <w:sz w:val="20"/>
          <w:szCs w:val="20"/>
        </w:rPr>
        <w:t>EUR s DPH</w:t>
      </w:r>
    </w:p>
    <w:p w:rsidR="001E6B9A" w:rsidRDefault="00F11A9A">
      <w:pPr>
        <w:pStyle w:val="Standard"/>
        <w:spacing w:before="120" w:after="0" w:line="240" w:lineRule="auto"/>
        <w:ind w:left="284"/>
        <w:rPr>
          <w:rFonts w:ascii="Arial" w:hAnsi="Arial"/>
          <w:sz w:val="20"/>
          <w:szCs w:val="20"/>
        </w:rPr>
      </w:pPr>
      <w:r>
        <w:rPr>
          <w:rFonts w:ascii="Arial" w:hAnsi="Arial"/>
          <w:sz w:val="20"/>
          <w:szCs w:val="20"/>
        </w:rPr>
        <w:t>c)</w:t>
      </w:r>
      <w:r>
        <w:rPr>
          <w:rFonts w:ascii="Arial" w:hAnsi="Arial"/>
          <w:sz w:val="20"/>
          <w:szCs w:val="20"/>
        </w:rPr>
        <w:tab/>
        <w:t>Celková cena za celý náklad 6700 ks výtlačkov v rozsahu 8 strán/1 vydanie:</w:t>
      </w:r>
    </w:p>
    <w:p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s DPH</w:t>
      </w:r>
    </w:p>
    <w:p w:rsidR="001E6B9A" w:rsidRDefault="00F11A9A">
      <w:pPr>
        <w:pStyle w:val="Standard"/>
        <w:spacing w:before="120" w:after="0" w:line="240" w:lineRule="auto"/>
        <w:ind w:left="284"/>
        <w:rPr>
          <w:rFonts w:ascii="Arial" w:hAnsi="Arial"/>
          <w:sz w:val="20"/>
          <w:szCs w:val="20"/>
        </w:rPr>
      </w:pPr>
      <w:r>
        <w:rPr>
          <w:rFonts w:ascii="Arial" w:hAnsi="Arial"/>
          <w:sz w:val="20"/>
          <w:szCs w:val="20"/>
        </w:rPr>
        <w:t>d)</w:t>
      </w:r>
      <w:r>
        <w:rPr>
          <w:rFonts w:ascii="Arial" w:hAnsi="Arial"/>
          <w:sz w:val="20"/>
          <w:szCs w:val="20"/>
        </w:rPr>
        <w:tab/>
        <w:t>Celková cena za celý nákla</w:t>
      </w:r>
      <w:r>
        <w:rPr>
          <w:rFonts w:ascii="Arial" w:hAnsi="Arial"/>
          <w:sz w:val="20"/>
          <w:szCs w:val="20"/>
        </w:rPr>
        <w:t>d 6700 ks výtlačkov v rozsahu 12 strán/1 vydanie:</w:t>
      </w:r>
    </w:p>
    <w:p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EUR bez DPH, sadzba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s DPH</w:t>
      </w:r>
    </w:p>
    <w:p w:rsidR="001E6B9A" w:rsidRDefault="00F11A9A">
      <w:pPr>
        <w:pStyle w:val="Standard"/>
        <w:spacing w:before="120" w:after="0" w:line="240" w:lineRule="auto"/>
        <w:ind w:left="284"/>
        <w:rPr>
          <w:rFonts w:ascii="Arial" w:hAnsi="Arial"/>
          <w:sz w:val="20"/>
          <w:szCs w:val="20"/>
        </w:rPr>
      </w:pPr>
      <w:r>
        <w:rPr>
          <w:rFonts w:ascii="Arial" w:hAnsi="Arial"/>
          <w:sz w:val="20"/>
          <w:szCs w:val="20"/>
        </w:rPr>
        <w:t>e)</w:t>
      </w:r>
      <w:r>
        <w:rPr>
          <w:rFonts w:ascii="Arial" w:hAnsi="Arial"/>
          <w:sz w:val="20"/>
          <w:szCs w:val="20"/>
        </w:rPr>
        <w:tab/>
        <w:t>Celková cena za 24 vydaní/12 mesiacov:</w:t>
      </w:r>
    </w:p>
    <w:p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w:t>
      </w:r>
      <w:r>
        <w:rPr>
          <w:rFonts w:ascii="Arial" w:hAnsi="Arial"/>
          <w:sz w:val="20"/>
          <w:szCs w:val="20"/>
        </w:rPr>
        <w:t xml:space="preserve">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s DPH</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 xml:space="preserve">Cena za vykonanie diela je stanovená ako cena pevná a nemenná, </w:t>
      </w:r>
      <w:proofErr w:type="spellStart"/>
      <w:r>
        <w:rPr>
          <w:rFonts w:ascii="Arial" w:hAnsi="Arial"/>
          <w:sz w:val="20"/>
          <w:szCs w:val="20"/>
        </w:rPr>
        <w:t>t.j</w:t>
      </w:r>
      <w:proofErr w:type="spellEnd"/>
      <w:r>
        <w:rPr>
          <w:rFonts w:ascii="Arial" w:hAnsi="Arial"/>
          <w:sz w:val="20"/>
          <w:szCs w:val="20"/>
        </w:rPr>
        <w:t>. bez možnosti úprav počas účinnosti tejto zmluvy, s výnimkou zmeny sadzby DPH.</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 xml:space="preserve">Cena za dielo </w:t>
      </w:r>
      <w:r>
        <w:rPr>
          <w:rFonts w:ascii="Arial" w:hAnsi="Arial"/>
          <w:sz w:val="20"/>
          <w:szCs w:val="20"/>
        </w:rPr>
        <w:t>pokrýva všetky priame aj nepriame náklady spojené so splnením záväzkov podľa tejto zmluvy.</w:t>
      </w:r>
    </w:p>
    <w:p w:rsidR="001E6B9A" w:rsidRDefault="00F11A9A" w:rsidP="004217E6">
      <w:pPr>
        <w:pStyle w:val="Standard"/>
        <w:spacing w:before="240" w:after="0" w:line="240" w:lineRule="auto"/>
        <w:jc w:val="center"/>
        <w:rPr>
          <w:rFonts w:ascii="Arial" w:hAnsi="Arial"/>
          <w:b/>
          <w:bCs/>
          <w:sz w:val="20"/>
          <w:szCs w:val="20"/>
        </w:rPr>
      </w:pPr>
      <w:r>
        <w:rPr>
          <w:rFonts w:ascii="Arial" w:hAnsi="Arial"/>
          <w:b/>
          <w:bCs/>
          <w:sz w:val="20"/>
          <w:szCs w:val="20"/>
        </w:rPr>
        <w:t>ČLÁNOK 5</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Platobné podmienky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 xml:space="preserve">Zmluvné strany sa dohodli, že zhotoviteľ bude fakturovať dielo priebežne a to vždy za tlač každého vydania novín v dohodnutom náklade </w:t>
      </w:r>
      <w:r>
        <w:rPr>
          <w:rFonts w:ascii="Arial" w:hAnsi="Arial"/>
          <w:sz w:val="20"/>
          <w:szCs w:val="20"/>
        </w:rPr>
        <w:t xml:space="preserve">a následnú dopravu novín do miesta dodania, </w:t>
      </w:r>
      <w:proofErr w:type="spellStart"/>
      <w:r>
        <w:rPr>
          <w:rFonts w:ascii="Arial" w:hAnsi="Arial"/>
          <w:sz w:val="20"/>
          <w:szCs w:val="20"/>
        </w:rPr>
        <w:t>t.j</w:t>
      </w:r>
      <w:proofErr w:type="spellEnd"/>
      <w:r>
        <w:rPr>
          <w:rFonts w:ascii="Arial" w:hAnsi="Arial"/>
          <w:sz w:val="20"/>
          <w:szCs w:val="20"/>
        </w:rPr>
        <w:t>. vo výške určenej v bode 2. písm. c) a d) článku 4 tejto zmluvy.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2.</w:t>
      </w:r>
      <w:r>
        <w:rPr>
          <w:rFonts w:ascii="Arial" w:hAnsi="Arial"/>
          <w:sz w:val="20"/>
          <w:szCs w:val="20"/>
        </w:rPr>
        <w:tab/>
        <w:t xml:space="preserve">Faktúra musí obsahovať všetky náležitosti stanovené platnými právnymi predpismi, inak je objednávateľ oprávnený faktúru v lehote splatnosti </w:t>
      </w:r>
      <w:r>
        <w:rPr>
          <w:rFonts w:ascii="Arial" w:hAnsi="Arial"/>
          <w:sz w:val="20"/>
          <w:szCs w:val="20"/>
        </w:rPr>
        <w:t>zhotoviteľovi vrátiť. Lehota splatnosti začne                        v takom prípade plynúť od doručenia novej, správne vystavenej faktúry objednávateľovi.</w:t>
      </w:r>
    </w:p>
    <w:p w:rsidR="001E6B9A" w:rsidRDefault="00F11A9A">
      <w:pPr>
        <w:pStyle w:val="Standard"/>
        <w:tabs>
          <w:tab w:val="left" w:pos="284"/>
        </w:tabs>
        <w:spacing w:before="240" w:after="0" w:line="240" w:lineRule="auto"/>
        <w:jc w:val="both"/>
        <w:rPr>
          <w:rFonts w:ascii="Arial" w:hAnsi="Arial"/>
          <w:sz w:val="20"/>
          <w:szCs w:val="20"/>
        </w:rPr>
      </w:pPr>
      <w:r>
        <w:rPr>
          <w:rFonts w:ascii="Arial" w:hAnsi="Arial"/>
          <w:sz w:val="20"/>
          <w:szCs w:val="20"/>
        </w:rPr>
        <w:t>3.</w:t>
      </w:r>
      <w:r>
        <w:rPr>
          <w:rFonts w:ascii="Arial" w:hAnsi="Arial"/>
          <w:sz w:val="20"/>
          <w:szCs w:val="20"/>
        </w:rPr>
        <w:tab/>
        <w:t>Faktúra je splatná do 30 dní odo dňa jej doručenia objednávateľovi.</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6</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 xml:space="preserve">Podmienky vykonania </w:t>
      </w:r>
      <w:r>
        <w:rPr>
          <w:rFonts w:ascii="Arial" w:hAnsi="Arial"/>
          <w:b/>
          <w:bCs/>
          <w:sz w:val="20"/>
          <w:szCs w:val="20"/>
        </w:rPr>
        <w:t>diela - dodania diela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sa zaväzuje vykonať dielo riadne, podľa podkladov predložených objednávateľom alebo ním poverenou osobou, s odbornou starostlivosťou a v súlade s podmienkami dohodnutými v tejto zmluve.</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Objednávateľ dodá zhotoviteľovi</w:t>
      </w:r>
      <w:r>
        <w:rPr>
          <w:rFonts w:ascii="Arial" w:hAnsi="Arial"/>
          <w:sz w:val="20"/>
          <w:szCs w:val="20"/>
        </w:rPr>
        <w:t xml:space="preserve"> grafický podklad ako súbor v elektronickej podobe vo formáte .</w:t>
      </w:r>
      <w:proofErr w:type="spellStart"/>
      <w:r>
        <w:rPr>
          <w:rFonts w:ascii="Arial" w:hAnsi="Arial"/>
          <w:sz w:val="20"/>
          <w:szCs w:val="20"/>
        </w:rPr>
        <w:t>pdf</w:t>
      </w:r>
      <w:proofErr w:type="spellEnd"/>
      <w:r>
        <w:rPr>
          <w:rFonts w:ascii="Arial" w:hAnsi="Arial"/>
          <w:sz w:val="20"/>
          <w:szCs w:val="20"/>
        </w:rPr>
        <w:t>, s rozmerom 282 x 390 mm (každá strana samostatný súbor s označením dátumu a poradového čísla strany v názve súboru) a to do termínu zadania do tlače špecifikovaného v Prílohe č. 1 tejto zm</w:t>
      </w:r>
      <w:r>
        <w:rPr>
          <w:rFonts w:ascii="Arial" w:hAnsi="Arial"/>
          <w:sz w:val="20"/>
          <w:szCs w:val="20"/>
        </w:rPr>
        <w:t>luvy.  Podklady pre vykonanie diela sa objednávateľ zaväzuje odovzdať zhotoviteľovi spôsobom uvedeným v bode 3. tohto článku.</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 xml:space="preserve">Podklady bude objednávateľ ukladať na ftp server zhotoviteľa, ku ktorému bude mať objednávateľ umožnený prístup. V prípade, že </w:t>
      </w:r>
      <w:r>
        <w:rPr>
          <w:rFonts w:ascii="Arial" w:hAnsi="Arial"/>
          <w:sz w:val="20"/>
          <w:szCs w:val="20"/>
        </w:rPr>
        <w:t>pre objednávateľa nebude objektívne možné uložiť podklady na ftp server zhotoviteľa, po dohode zmluvných strán budú podklady zaslané zhotoviteľovi v elektronickej podobe a to na e-mailovú adresu zhotoviteľa, uvedenú v záhlaví tejto zmluvy.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 xml:space="preserve">Zmeny údajov </w:t>
      </w:r>
      <w:r>
        <w:rPr>
          <w:rFonts w:ascii="Arial" w:hAnsi="Arial"/>
          <w:sz w:val="20"/>
          <w:szCs w:val="20"/>
        </w:rPr>
        <w:t xml:space="preserve">uvedených v podkladoch, </w:t>
      </w:r>
      <w:proofErr w:type="spellStart"/>
      <w:r>
        <w:rPr>
          <w:rFonts w:ascii="Arial" w:hAnsi="Arial"/>
          <w:sz w:val="20"/>
          <w:szCs w:val="20"/>
        </w:rPr>
        <w:t>t.j</w:t>
      </w:r>
      <w:proofErr w:type="spellEnd"/>
      <w:r>
        <w:rPr>
          <w:rFonts w:ascii="Arial" w:hAnsi="Arial"/>
          <w:sz w:val="20"/>
          <w:szCs w:val="20"/>
        </w:rPr>
        <w:t>. opravu .</w:t>
      </w:r>
      <w:proofErr w:type="spellStart"/>
      <w:r>
        <w:rPr>
          <w:rFonts w:ascii="Arial" w:hAnsi="Arial"/>
          <w:sz w:val="20"/>
          <w:szCs w:val="20"/>
        </w:rPr>
        <w:t>pdf</w:t>
      </w:r>
      <w:proofErr w:type="spellEnd"/>
      <w:r>
        <w:rPr>
          <w:rFonts w:ascii="Arial" w:hAnsi="Arial"/>
          <w:sz w:val="20"/>
          <w:szCs w:val="20"/>
        </w:rPr>
        <w:t xml:space="preserve"> súborov odovzdaných zhotoviteľovi, je objednávateľ oprávnený oznamovať zhotoviteľovi elektronicky na e-mail uvedený v záhlaví tejto zmluvy najneskôr do termínu zadania do tlače špecifikovaného v Prílohe č. 1 tejto z</w:t>
      </w:r>
      <w:r>
        <w:rPr>
          <w:rFonts w:ascii="Arial" w:hAnsi="Arial"/>
          <w:sz w:val="20"/>
          <w:szCs w:val="20"/>
        </w:rPr>
        <w:t>mluvy. Preukázané náklady spojené s vykonanými zmenami je povinný uhradiť objednávateľ na základe faktúry vystavenej zhotoviteľom.</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5.</w:t>
      </w:r>
      <w:r>
        <w:rPr>
          <w:rFonts w:ascii="Arial" w:hAnsi="Arial"/>
          <w:sz w:val="20"/>
          <w:szCs w:val="20"/>
        </w:rPr>
        <w:tab/>
        <w:t>V prípade akýchkoľvek nejasností týkajúcich sa odovzdaných podkladov alebo pokynov objednávateľa a v prípade nejasnosti po</w:t>
      </w:r>
      <w:r>
        <w:rPr>
          <w:rFonts w:ascii="Arial" w:hAnsi="Arial"/>
          <w:sz w:val="20"/>
          <w:szCs w:val="20"/>
        </w:rPr>
        <w:t>stupu na základe takýchto podkladov alebo pokynov, je zhotoviteľ povinný pred začatím vykonávania pokynov alebo postupov kontaktovať objednávateľa                  a odstrániť nejasnosť prerokovaním s objednávateľom.</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6.</w:t>
      </w:r>
      <w:r>
        <w:rPr>
          <w:rFonts w:ascii="Arial" w:hAnsi="Arial"/>
          <w:sz w:val="20"/>
          <w:szCs w:val="20"/>
        </w:rPr>
        <w:tab/>
        <w:t>V prípade, že objednávateľ zistí, že</w:t>
      </w:r>
      <w:r>
        <w:rPr>
          <w:rFonts w:ascii="Arial" w:hAnsi="Arial"/>
          <w:sz w:val="20"/>
          <w:szCs w:val="20"/>
        </w:rPr>
        <w:t xml:space="preserve"> sa zhotoviteľ odchýlil od podkladov alebo pokynov objednávateľa, je objednávateľ oprávnený požadovať, aby zhotoviteľ na svoje náklady odstránil chyby vzniknuté vykonávaním diela v rozpore s pokynmi objednávateľa a aby dielo vykonával riadnym spôsobom. Ak </w:t>
      </w:r>
      <w:r>
        <w:rPr>
          <w:rFonts w:ascii="Arial" w:hAnsi="Arial"/>
          <w:sz w:val="20"/>
          <w:szCs w:val="20"/>
        </w:rPr>
        <w:t>tak zhotoviteľ neučiní ani v primeranej lehote, ktorú mu na to poskytne objednávateľ, je objednávateľ oprávnený od tejto zmluvy odstúpiť.</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7.</w:t>
      </w:r>
      <w:r>
        <w:rPr>
          <w:rFonts w:ascii="Arial" w:hAnsi="Arial"/>
          <w:sz w:val="20"/>
          <w:szCs w:val="20"/>
        </w:rPr>
        <w:tab/>
        <w:t>Objednávateľ je oprávnený kontrolovať vykonávanie diela a zhotoviteľ sa zaväzuje mu túto kontrolu umožniť.</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8.</w:t>
      </w:r>
      <w:r>
        <w:rPr>
          <w:rFonts w:ascii="Arial" w:hAnsi="Arial"/>
          <w:sz w:val="20"/>
          <w:szCs w:val="20"/>
        </w:rPr>
        <w:tab/>
        <w:t>Zhoto</w:t>
      </w:r>
      <w:r>
        <w:rPr>
          <w:rFonts w:ascii="Arial" w:hAnsi="Arial"/>
          <w:sz w:val="20"/>
          <w:szCs w:val="20"/>
        </w:rPr>
        <w:t>viteľ aj objednávateľ v plnej miere zodpovedajú za to, že nedôjde k zneužitiu, resp. že neposkytnú materiály týkajúce sa predmetu zmluvy tretím osobám a zachovávajú mlčanlivosť                         o všetkých skutočnostiach, o ktorých sa dozvedeli pri r</w:t>
      </w:r>
      <w:r>
        <w:rPr>
          <w:rFonts w:ascii="Arial" w:hAnsi="Arial"/>
          <w:sz w:val="20"/>
          <w:szCs w:val="20"/>
        </w:rPr>
        <w:t>ealizácii tejto zmluvy.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9.</w:t>
      </w:r>
      <w:r>
        <w:rPr>
          <w:rFonts w:ascii="Arial" w:hAnsi="Arial"/>
          <w:sz w:val="20"/>
          <w:szCs w:val="20"/>
        </w:rPr>
        <w:tab/>
        <w:t>Obidve zmluvné strany sa zaväzujú zachovať mlčanlivosť o akýchkoľvek poskytnutých údajoch                      a informáciách, okrem informácii, ktoré je potrebné zverejniť podľa príslušného všeobecne záväzného právneho predpisu.</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7</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Záručná doba - zodpovednosť za vady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zodpovedá za vady diela podľa ustanovení tejto zmluvy a príslušných ustanovení Obchodného zákonníka.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2.</w:t>
      </w:r>
      <w:r>
        <w:rPr>
          <w:rFonts w:ascii="Arial" w:hAnsi="Arial"/>
          <w:sz w:val="20"/>
          <w:szCs w:val="20"/>
        </w:rPr>
        <w:tab/>
        <w:t>Objednávateľ je oprávnený uplatniť u zhotoviteľa reklamáciu diela do 15 (pätnástich) dní odo</w:t>
      </w:r>
      <w:r>
        <w:rPr>
          <w:rFonts w:ascii="Arial" w:hAnsi="Arial"/>
          <w:sz w:val="20"/>
          <w:szCs w:val="20"/>
        </w:rPr>
        <w:t xml:space="preserve"> dňa dodania.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Zhotoviteľ nezodpovedá objednávateľovi za škody spôsobené obsahovou nesprávnosťou podkladov.</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8</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Čas plnenia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Táto zmluva sa uzatvára na dobu určitú od 01.01.2021 do 31. 12. 2021.</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Táto zmluva sa zrušuje:</w:t>
      </w:r>
    </w:p>
    <w:p w:rsidR="001E6B9A" w:rsidRDefault="00F11A9A">
      <w:pPr>
        <w:pStyle w:val="Standard"/>
        <w:tabs>
          <w:tab w:val="left" w:pos="993"/>
        </w:tabs>
        <w:spacing w:after="0" w:line="240" w:lineRule="auto"/>
        <w:ind w:left="284"/>
        <w:jc w:val="both"/>
        <w:rPr>
          <w:rFonts w:ascii="Arial" w:hAnsi="Arial"/>
          <w:sz w:val="20"/>
          <w:szCs w:val="20"/>
        </w:rPr>
      </w:pPr>
      <w:r>
        <w:rPr>
          <w:rFonts w:ascii="Arial" w:hAnsi="Arial"/>
          <w:sz w:val="20"/>
          <w:szCs w:val="20"/>
        </w:rPr>
        <w:t>a)</w:t>
      </w:r>
      <w:r w:rsidR="00293DF9">
        <w:rPr>
          <w:rFonts w:ascii="Arial" w:hAnsi="Arial"/>
          <w:sz w:val="20"/>
          <w:szCs w:val="20"/>
        </w:rPr>
        <w:t xml:space="preserve">    </w:t>
      </w:r>
      <w:r>
        <w:rPr>
          <w:rFonts w:ascii="Arial" w:hAnsi="Arial"/>
          <w:sz w:val="20"/>
          <w:szCs w:val="20"/>
        </w:rPr>
        <w:t xml:space="preserve">uplynutím doby, na </w:t>
      </w:r>
      <w:r>
        <w:rPr>
          <w:rFonts w:ascii="Arial" w:hAnsi="Arial"/>
          <w:sz w:val="20"/>
          <w:szCs w:val="20"/>
        </w:rPr>
        <w:t>ktorú bola uzatvorená;</w:t>
      </w:r>
    </w:p>
    <w:p w:rsidR="001E6B9A" w:rsidRDefault="00F11A9A">
      <w:pPr>
        <w:pStyle w:val="Standard"/>
        <w:tabs>
          <w:tab w:val="left" w:pos="993"/>
        </w:tabs>
        <w:spacing w:after="0" w:line="240" w:lineRule="auto"/>
        <w:ind w:left="284"/>
        <w:jc w:val="both"/>
        <w:rPr>
          <w:rFonts w:ascii="Arial" w:hAnsi="Arial"/>
          <w:sz w:val="20"/>
          <w:szCs w:val="20"/>
        </w:rPr>
      </w:pPr>
      <w:r>
        <w:rPr>
          <w:rFonts w:ascii="Arial" w:hAnsi="Arial"/>
          <w:sz w:val="20"/>
          <w:szCs w:val="20"/>
        </w:rPr>
        <w:t>b)</w:t>
      </w:r>
      <w:r w:rsidR="00293DF9">
        <w:rPr>
          <w:rFonts w:ascii="Arial" w:hAnsi="Arial"/>
          <w:sz w:val="20"/>
          <w:szCs w:val="20"/>
        </w:rPr>
        <w:t xml:space="preserve">    </w:t>
      </w:r>
      <w:r>
        <w:rPr>
          <w:rFonts w:ascii="Arial" w:hAnsi="Arial"/>
          <w:sz w:val="20"/>
          <w:szCs w:val="20"/>
        </w:rPr>
        <w:t>písomnou dohodou zmluvných strán;</w:t>
      </w:r>
    </w:p>
    <w:p w:rsidR="001E6B9A" w:rsidRDefault="00F11A9A">
      <w:pPr>
        <w:pStyle w:val="Standard"/>
        <w:tabs>
          <w:tab w:val="left" w:pos="1418"/>
        </w:tabs>
        <w:spacing w:after="0" w:line="240" w:lineRule="auto"/>
        <w:ind w:left="709" w:hanging="425"/>
        <w:jc w:val="both"/>
        <w:rPr>
          <w:rFonts w:ascii="Arial" w:hAnsi="Arial"/>
          <w:sz w:val="20"/>
          <w:szCs w:val="20"/>
        </w:rPr>
      </w:pPr>
      <w:r>
        <w:rPr>
          <w:rFonts w:ascii="Arial" w:hAnsi="Arial"/>
          <w:sz w:val="20"/>
          <w:szCs w:val="20"/>
        </w:rPr>
        <w:t>c)</w:t>
      </w:r>
      <w:r>
        <w:rPr>
          <w:rFonts w:ascii="Arial" w:hAnsi="Arial"/>
          <w:sz w:val="20"/>
          <w:szCs w:val="20"/>
        </w:rPr>
        <w:tab/>
        <w:t>odstúpením od zmluvy; každá zo zmluvných strán je oprávnená odstúpiť od tejto zmluvy, ak druhá zmluvná strana aj napriek písomnému upozorneniu opätovne poruší akúkoľvek povinnosť podľa tejto zm</w:t>
      </w:r>
      <w:r>
        <w:rPr>
          <w:rFonts w:ascii="Arial" w:hAnsi="Arial"/>
          <w:sz w:val="20"/>
          <w:szCs w:val="20"/>
        </w:rPr>
        <w:t>luvy. Odstúpenie od zmluvy musí byť písomné, musí byť doručené druhej zmluvnej strane a musí v ňom byť uvedený konkrétny dôvod odstúpenia, inak je neplatné. Odstúpením od zmluvy sa zmluva ruší ku dňu doručenia odstúpenia druhej zmluvnej strane; Uskutočnené</w:t>
      </w:r>
      <w:r>
        <w:rPr>
          <w:rFonts w:ascii="Arial" w:hAnsi="Arial"/>
          <w:sz w:val="20"/>
          <w:szCs w:val="20"/>
        </w:rPr>
        <w:t xml:space="preserve"> služby a dodávky realizované ku dňu odstúpenia od zmluvy sa vyúčtujú podľa zmluvných cien v preukázateľnom rozsahu.</w:t>
      </w:r>
    </w:p>
    <w:p w:rsidR="001E6B9A" w:rsidRDefault="00F11A9A">
      <w:pPr>
        <w:pStyle w:val="Standard"/>
        <w:tabs>
          <w:tab w:val="left" w:pos="1418"/>
        </w:tabs>
        <w:spacing w:after="0" w:line="240" w:lineRule="auto"/>
        <w:ind w:left="709" w:hanging="425"/>
        <w:jc w:val="both"/>
        <w:rPr>
          <w:rFonts w:ascii="Arial" w:hAnsi="Arial"/>
          <w:sz w:val="20"/>
          <w:szCs w:val="20"/>
        </w:rPr>
      </w:pPr>
      <w:r>
        <w:rPr>
          <w:rFonts w:ascii="Arial" w:hAnsi="Arial"/>
          <w:sz w:val="20"/>
          <w:szCs w:val="20"/>
        </w:rPr>
        <w:t>d)</w:t>
      </w:r>
      <w:r>
        <w:rPr>
          <w:rFonts w:ascii="Arial" w:hAnsi="Arial"/>
          <w:sz w:val="20"/>
          <w:szCs w:val="20"/>
        </w:rPr>
        <w:tab/>
        <w:t>písomnou výpoveďou; každá zo zmluvných strán môže túto zmluvu vypovedať aj bez uvedenia dôvodu. Výpovedná doba je dva mesiace a začína p</w:t>
      </w:r>
      <w:r>
        <w:rPr>
          <w:rFonts w:ascii="Arial" w:hAnsi="Arial"/>
          <w:sz w:val="20"/>
          <w:szCs w:val="20"/>
        </w:rPr>
        <w:t>lynúť prvým dňom kalendárneho mesiaca nasledujúceho po doručení písomnej výpovede druhej zmluvnej strane.</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 xml:space="preserve">Zrušenie tejto zmluvy sa netýka nároku na uhradenie zmluvnej pokuty, nároku na náhradu škody, ani iných ustanovení tejto zmluvy, ktoré vzhľadom na </w:t>
      </w:r>
      <w:r>
        <w:rPr>
          <w:rFonts w:ascii="Arial" w:hAnsi="Arial"/>
          <w:sz w:val="20"/>
          <w:szCs w:val="20"/>
        </w:rPr>
        <w:t>svoju povahu majú trvať aj po skončení zmluvy.</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9</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Zmluvné pokuty</w:t>
      </w:r>
    </w:p>
    <w:p w:rsidR="001E6B9A" w:rsidRDefault="001E6B9A">
      <w:pPr>
        <w:pStyle w:val="Standard"/>
        <w:spacing w:after="0" w:line="240" w:lineRule="auto"/>
        <w:rPr>
          <w:rFonts w:ascii="Arial" w:hAnsi="Arial"/>
          <w:sz w:val="20"/>
          <w:szCs w:val="20"/>
        </w:rPr>
      </w:pPr>
    </w:p>
    <w:p w:rsidR="001E6B9A" w:rsidRDefault="00F11A9A">
      <w:pPr>
        <w:pStyle w:val="Standard"/>
        <w:tabs>
          <w:tab w:val="left" w:pos="568"/>
        </w:tabs>
        <w:spacing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je povinný zaplatiť objednávateľovi zmluvnú pokutu vo výške € 70,00 za každý deň omeškania s vykonaním (</w:t>
      </w:r>
      <w:proofErr w:type="spellStart"/>
      <w:r>
        <w:rPr>
          <w:rFonts w:ascii="Arial" w:hAnsi="Arial"/>
          <w:sz w:val="20"/>
          <w:szCs w:val="20"/>
        </w:rPr>
        <w:t>t.j</w:t>
      </w:r>
      <w:proofErr w:type="spellEnd"/>
      <w:r>
        <w:rPr>
          <w:rFonts w:ascii="Arial" w:hAnsi="Arial"/>
          <w:sz w:val="20"/>
          <w:szCs w:val="20"/>
        </w:rPr>
        <w:t>. tlač a dodanie) diela. Zaplatením zmluvnej pokuty nie je dotk</w:t>
      </w:r>
      <w:r>
        <w:rPr>
          <w:rFonts w:ascii="Arial" w:hAnsi="Arial"/>
          <w:sz w:val="20"/>
          <w:szCs w:val="20"/>
        </w:rPr>
        <w:t>nutý nárok objednávateľa na náhradu škody v plnej výške.</w:t>
      </w:r>
    </w:p>
    <w:p w:rsidR="001E6B9A" w:rsidRDefault="00F11A9A">
      <w:pPr>
        <w:pStyle w:val="Standard"/>
        <w:tabs>
          <w:tab w:val="left" w:pos="568"/>
        </w:tabs>
        <w:spacing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Za omeškanie s úhradou faktúr vystavených v súlade s touto zmluvou a doručených objednávateľovi je dodávateľ oprávnený fakturovať objednávateľovi úroky z omeškania v zmysle nariadenia vlády SR č. </w:t>
      </w:r>
      <w:r>
        <w:rPr>
          <w:rFonts w:ascii="Arial" w:hAnsi="Arial"/>
          <w:sz w:val="20"/>
          <w:szCs w:val="20"/>
        </w:rPr>
        <w:t>21/2013 Z. z., ktorým sa vykonávajú niektoré ustanovenia Obchodného zákonníka.</w:t>
      </w:r>
    </w:p>
    <w:p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10</w:t>
      </w:r>
    </w:p>
    <w:p w:rsidR="001E6B9A" w:rsidRDefault="00F11A9A">
      <w:pPr>
        <w:pStyle w:val="Standard"/>
        <w:spacing w:after="0" w:line="240" w:lineRule="auto"/>
        <w:jc w:val="center"/>
        <w:rPr>
          <w:rFonts w:ascii="Arial" w:hAnsi="Arial"/>
          <w:b/>
          <w:bCs/>
          <w:sz w:val="20"/>
          <w:szCs w:val="20"/>
        </w:rPr>
      </w:pPr>
      <w:r>
        <w:rPr>
          <w:rFonts w:ascii="Arial" w:hAnsi="Arial"/>
          <w:b/>
          <w:bCs/>
          <w:sz w:val="20"/>
          <w:szCs w:val="20"/>
        </w:rPr>
        <w:t>Záverečné ustanovenia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 xml:space="preserve">Táto zmluva nadobúda platnosť dňom jej podpísania oboma zmluvnými stranami a účinnosť dňom nasledujúcim po dni jej zverejnenia na </w:t>
      </w:r>
      <w:r>
        <w:rPr>
          <w:rFonts w:ascii="Arial" w:hAnsi="Arial"/>
          <w:sz w:val="20"/>
          <w:szCs w:val="20"/>
        </w:rPr>
        <w:t>webovom sídle objednávateľa.</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Zmluvné strany sa zaväzujú bezodkladne, najneskôr do troch pracovných dní, oznámiť druhej zmluvnej strane každú zmenu, ktorá by mohla mať vplyv na plnenie záväzkov podľa tejto zmluvy. Zmluvné strany sa zaväzujú nahradiť druh</w:t>
      </w:r>
      <w:r>
        <w:rPr>
          <w:rFonts w:ascii="Arial" w:hAnsi="Arial"/>
          <w:sz w:val="20"/>
          <w:szCs w:val="20"/>
        </w:rPr>
        <w:t>ej zmluvnej strane celú škodu, ktorá porušením tejto povinností jej vznikne.</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 xml:space="preserve">Písomnosti podľa tejto zmluvy sa doručujú na adresy zmluvných strán, uvedené v záhlaví tejto zmluvy alebo na takú inú adresu, ktorú daná zmluvná strana písomne oznámila druhej </w:t>
      </w:r>
      <w:r>
        <w:rPr>
          <w:rFonts w:ascii="Arial" w:hAnsi="Arial"/>
          <w:sz w:val="20"/>
          <w:szCs w:val="20"/>
        </w:rPr>
        <w:t>zmluvnej strane v súlade s týmto bodom zmluvy. Písomnosti sa považujú za doručené dňom ich prevzatia druhou zmluvnou stranou (príjemcom). Písomnosti sa považujú za doručené aj dňom odmietnutia prevzatia písomnosti alebo dňom vrátenia písomností odosielateľ</w:t>
      </w:r>
      <w:r>
        <w:rPr>
          <w:rFonts w:ascii="Arial" w:hAnsi="Arial"/>
          <w:sz w:val="20"/>
          <w:szCs w:val="20"/>
        </w:rPr>
        <w:t>ovi z dôvodu neprítomnosti adresáta alebo inak zmareného doručenia (napr. adresát neznámy, adresát si zásielku nevyzdvihol v odbernej lehote).</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Príloha č. 1 - Harmonogram vydaní (dodania) novín je neoddeliteľnou súčasťou tejto zmluvy.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5.</w:t>
      </w:r>
      <w:r>
        <w:rPr>
          <w:rFonts w:ascii="Arial" w:hAnsi="Arial"/>
          <w:sz w:val="20"/>
          <w:szCs w:val="20"/>
        </w:rPr>
        <w:tab/>
        <w:t xml:space="preserve">Zmluva je </w:t>
      </w:r>
      <w:r>
        <w:rPr>
          <w:rFonts w:ascii="Arial" w:hAnsi="Arial"/>
          <w:sz w:val="20"/>
          <w:szCs w:val="20"/>
        </w:rPr>
        <w:t>vyhotovená v štyroch rovnopisoch, z ktorých dva rovnopisy obdrží objednávateľ a dva rovnopisy obdrží zhotoviteľ.</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6.</w:t>
      </w:r>
      <w:r>
        <w:rPr>
          <w:rFonts w:ascii="Arial" w:hAnsi="Arial"/>
          <w:sz w:val="20"/>
          <w:szCs w:val="20"/>
        </w:rPr>
        <w:tab/>
        <w:t>Právne vzťahy touto zmluvou neupravené sa riadia príslušnými ustanoveniami Obchodného zákonníka a ďalších právnych predpisov Slovenskej repu</w:t>
      </w:r>
      <w:r>
        <w:rPr>
          <w:rFonts w:ascii="Arial" w:hAnsi="Arial"/>
          <w:sz w:val="20"/>
          <w:szCs w:val="20"/>
        </w:rPr>
        <w:t>bliky.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7.</w:t>
      </w:r>
      <w:r>
        <w:rPr>
          <w:rFonts w:ascii="Arial" w:hAnsi="Arial"/>
          <w:sz w:val="20"/>
          <w:szCs w:val="20"/>
        </w:rPr>
        <w:tab/>
        <w:t>Ak by niektoré ustanovenie tejto zmluvy bolo alebo sa stalo neplatným, nebudú tým dotknuté ostatné ustanovenia tejto zmluvy. Zmluvné strany sú povinné bezodkladne neplatné ustanovenie nahradiť novým, zodpovedajúcim hospodárskemu účelu tejto zmluv</w:t>
      </w:r>
      <w:r>
        <w:rPr>
          <w:rFonts w:ascii="Arial" w:hAnsi="Arial"/>
          <w:sz w:val="20"/>
          <w:szCs w:val="20"/>
        </w:rPr>
        <w:t>y, ktorý zmluvné strany sledovali v čase jej podpisu.</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8.</w:t>
      </w:r>
      <w:r>
        <w:rPr>
          <w:rFonts w:ascii="Arial" w:hAnsi="Arial"/>
          <w:sz w:val="20"/>
          <w:szCs w:val="20"/>
        </w:rPr>
        <w:tab/>
        <w:t>Túto zmluvu možno dopĺňať alebo meniť len formou písomných dodatkov, podpísaných obidvoma zmluvnými stranami. Dodatky sa po ich podpísaní stávajú neoddeliteľnou súčasťou tejto zmluvy.</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9.</w:t>
      </w:r>
      <w:r>
        <w:rPr>
          <w:rFonts w:ascii="Arial" w:hAnsi="Arial"/>
          <w:sz w:val="20"/>
          <w:szCs w:val="20"/>
        </w:rPr>
        <w:tab/>
        <w:t>Akékoľvek ná</w:t>
      </w:r>
      <w:r>
        <w:rPr>
          <w:rFonts w:ascii="Arial" w:hAnsi="Arial"/>
          <w:sz w:val="20"/>
          <w:szCs w:val="20"/>
        </w:rPr>
        <w:t>roky alebo spory vyplývajúce z tejto zmluvy alebo v súvislosti s ňou, sa zmluvné strany pokúsia vyriešiť vzájomnou dohodou. Ak nedôjde o vzniknutom spore k dohode zmluvných strán, ktorákoľvek zo zmluvných strán je oprávnená obrátiť sa s návrhom na príslušn</w:t>
      </w:r>
      <w:r>
        <w:rPr>
          <w:rFonts w:ascii="Arial" w:hAnsi="Arial"/>
          <w:sz w:val="20"/>
          <w:szCs w:val="20"/>
        </w:rPr>
        <w:t>ý súd.</w:t>
      </w:r>
    </w:p>
    <w:p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10.</w:t>
      </w:r>
      <w:r>
        <w:rPr>
          <w:rFonts w:ascii="Arial" w:hAnsi="Arial"/>
          <w:sz w:val="20"/>
          <w:szCs w:val="20"/>
        </w:rPr>
        <w:tab/>
        <w:t xml:space="preserve">Zmluvné strany si túto zmluvu prečítali, jej obsahu porozumeli, bola nimi schválená a na znak súhlasu ju vlastnoručne podpísali, pričom zmluvné strany vyhlasujú, že obsah tejto zmluvy plne zodpovedá ich skutočnej vôli, ktorú prejavili slobodne, </w:t>
      </w:r>
      <w:r>
        <w:rPr>
          <w:rFonts w:ascii="Arial" w:hAnsi="Arial"/>
          <w:sz w:val="20"/>
          <w:szCs w:val="20"/>
        </w:rPr>
        <w:t>vážne, určite a zrozumiteľne bez omylu, bez akéhokoľvek psychického alebo fyzického nátlaku.</w:t>
      </w: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rPr>
          <w:rFonts w:ascii="Arial" w:hAnsi="Arial"/>
          <w:sz w:val="20"/>
          <w:szCs w:val="20"/>
        </w:rPr>
      </w:pPr>
      <w:r>
        <w:rPr>
          <w:rFonts w:ascii="Arial" w:hAnsi="Arial"/>
          <w:sz w:val="20"/>
          <w:szCs w:val="20"/>
        </w:rPr>
        <w:t>V Handlovej, dňa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V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dňa ..........</w:t>
      </w: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rPr>
          <w:rFonts w:ascii="Arial" w:hAnsi="Arial"/>
          <w:sz w:val="20"/>
          <w:szCs w:val="20"/>
        </w:rPr>
      </w:pPr>
      <w:r>
        <w:rPr>
          <w:rFonts w:ascii="Arial" w:hAnsi="Arial"/>
          <w:sz w:val="20"/>
          <w:szCs w:val="20"/>
        </w:rPr>
        <w:t xml:space="preserve">Za objednávateľa:                                                                        </w:t>
      </w:r>
      <w:r>
        <w:rPr>
          <w:rFonts w:ascii="Arial" w:hAnsi="Arial"/>
          <w:sz w:val="20"/>
          <w:szCs w:val="20"/>
        </w:rPr>
        <w:t xml:space="preserve"> Za zhotoviteľa: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1E6B9A" w:rsidRDefault="00F11A9A">
      <w:pPr>
        <w:pStyle w:val="Standard"/>
        <w:spacing w:after="0" w:line="240" w:lineRule="auto"/>
        <w:rPr>
          <w:rFonts w:ascii="Arial" w:hAnsi="Arial"/>
          <w:sz w:val="20"/>
          <w:szCs w:val="20"/>
        </w:rPr>
      </w:pPr>
      <w:r>
        <w:rPr>
          <w:rFonts w:ascii="Arial" w:hAnsi="Arial"/>
          <w:sz w:val="20"/>
          <w:szCs w:val="20"/>
        </w:rPr>
        <w:t>Mgr. Silvia Grúberová</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rsidR="001E6B9A" w:rsidRDefault="00F11A9A">
      <w:pPr>
        <w:pStyle w:val="Standard"/>
        <w:spacing w:after="0" w:line="240" w:lineRule="auto"/>
        <w:rPr>
          <w:rFonts w:ascii="Arial" w:hAnsi="Arial"/>
          <w:sz w:val="20"/>
          <w:szCs w:val="20"/>
        </w:rPr>
      </w:pPr>
      <w:r>
        <w:rPr>
          <w:rFonts w:ascii="Arial" w:hAnsi="Arial"/>
          <w:sz w:val="20"/>
          <w:szCs w:val="20"/>
        </w:rPr>
        <w:t xml:space="preserve">   primátorka mesta</w:t>
      </w: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rPr>
          <w:rFonts w:ascii="Arial" w:hAnsi="Arial"/>
          <w:sz w:val="20"/>
          <w:szCs w:val="20"/>
        </w:rPr>
      </w:pPr>
      <w:r>
        <w:rPr>
          <w:rFonts w:ascii="Arial" w:hAnsi="Arial"/>
          <w:sz w:val="20"/>
          <w:szCs w:val="20"/>
        </w:rPr>
        <w:t xml:space="preserve"> </w:t>
      </w: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5D3481" w:rsidRDefault="005D3481">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1E6B9A">
      <w:pPr>
        <w:pStyle w:val="Standard"/>
        <w:spacing w:after="0" w:line="240" w:lineRule="auto"/>
        <w:rPr>
          <w:rFonts w:ascii="Arial" w:hAnsi="Arial"/>
          <w:sz w:val="20"/>
          <w:szCs w:val="20"/>
        </w:rPr>
      </w:pPr>
    </w:p>
    <w:p w:rsidR="001E6B9A" w:rsidRDefault="00F11A9A">
      <w:pPr>
        <w:pStyle w:val="Standard"/>
        <w:spacing w:after="0" w:line="240" w:lineRule="auto"/>
        <w:rPr>
          <w:rFonts w:ascii="Arial" w:hAnsi="Arial"/>
          <w:sz w:val="20"/>
          <w:szCs w:val="20"/>
        </w:rPr>
      </w:pPr>
      <w:r>
        <w:rPr>
          <w:rFonts w:ascii="Arial" w:hAnsi="Arial"/>
          <w:sz w:val="20"/>
          <w:szCs w:val="20"/>
        </w:rPr>
        <w:lastRenderedPageBreak/>
        <w:t>Príloha č.1 Zmluvy o dielo</w:t>
      </w:r>
    </w:p>
    <w:p w:rsidR="001E6B9A" w:rsidRDefault="00F11A9A">
      <w:pPr>
        <w:pStyle w:val="Standard"/>
        <w:spacing w:before="363" w:after="119" w:line="240" w:lineRule="auto"/>
        <w:jc w:val="center"/>
        <w:rPr>
          <w:rFonts w:ascii="Arial" w:hAnsi="Arial"/>
          <w:b/>
          <w:bCs/>
          <w:sz w:val="20"/>
          <w:szCs w:val="20"/>
        </w:rPr>
      </w:pPr>
      <w:r>
        <w:rPr>
          <w:rFonts w:ascii="Arial" w:hAnsi="Arial"/>
          <w:b/>
          <w:bCs/>
          <w:sz w:val="20"/>
          <w:szCs w:val="20"/>
        </w:rPr>
        <w:t xml:space="preserve">Harmonogram vydaní (dodania) novín </w:t>
      </w:r>
      <w:r>
        <w:rPr>
          <w:rFonts w:ascii="Arial" w:hAnsi="Arial"/>
          <w:b/>
          <w:bCs/>
          <w:sz w:val="20"/>
          <w:szCs w:val="20"/>
        </w:rPr>
        <w:t>Handlovský hlas na rok 2021</w:t>
      </w:r>
    </w:p>
    <w:p w:rsidR="001E6B9A" w:rsidRDefault="001E6B9A">
      <w:pPr>
        <w:pStyle w:val="Standard"/>
        <w:spacing w:before="120" w:after="0" w:line="240" w:lineRule="auto"/>
        <w:rPr>
          <w:rFonts w:ascii="Arial" w:hAnsi="Arial"/>
          <w:sz w:val="20"/>
          <w:szCs w:val="20"/>
        </w:rPr>
      </w:pPr>
    </w:p>
    <w:p w:rsidR="001E6B9A" w:rsidRPr="002C5D4A" w:rsidRDefault="00F11A9A">
      <w:pPr>
        <w:pStyle w:val="Bezriadkovania"/>
        <w:rPr>
          <w:rFonts w:hint="eastAsia"/>
          <w:sz w:val="22"/>
          <w:szCs w:val="22"/>
        </w:rPr>
      </w:pPr>
      <w:r w:rsidRPr="002C5D4A">
        <w:rPr>
          <w:sz w:val="22"/>
          <w:szCs w:val="22"/>
        </w:rPr>
        <w:t xml:space="preserve">1. </w:t>
      </w:r>
      <w:r w:rsidRPr="002C5D4A">
        <w:rPr>
          <w:sz w:val="22"/>
          <w:szCs w:val="22"/>
        </w:rPr>
        <w:tab/>
        <w:t>12. januára</w:t>
      </w:r>
    </w:p>
    <w:p w:rsidR="001E6B9A" w:rsidRPr="002C5D4A" w:rsidRDefault="00F11A9A">
      <w:pPr>
        <w:pStyle w:val="Bezriadkovania"/>
        <w:rPr>
          <w:rFonts w:hint="eastAsia"/>
          <w:sz w:val="22"/>
          <w:szCs w:val="22"/>
        </w:rPr>
      </w:pPr>
      <w:r w:rsidRPr="002C5D4A">
        <w:rPr>
          <w:sz w:val="22"/>
          <w:szCs w:val="22"/>
        </w:rPr>
        <w:t xml:space="preserve">2. </w:t>
      </w:r>
      <w:r w:rsidRPr="002C5D4A">
        <w:rPr>
          <w:sz w:val="22"/>
          <w:szCs w:val="22"/>
        </w:rPr>
        <w:tab/>
        <w:t>26. januára</w:t>
      </w:r>
    </w:p>
    <w:p w:rsidR="001E6B9A" w:rsidRPr="002C5D4A" w:rsidRDefault="00F11A9A">
      <w:pPr>
        <w:pStyle w:val="Bezriadkovania"/>
        <w:rPr>
          <w:rFonts w:hint="eastAsia"/>
          <w:sz w:val="22"/>
          <w:szCs w:val="22"/>
        </w:rPr>
      </w:pPr>
      <w:r w:rsidRPr="002C5D4A">
        <w:rPr>
          <w:sz w:val="22"/>
          <w:szCs w:val="22"/>
        </w:rPr>
        <w:t xml:space="preserve">3. </w:t>
      </w:r>
      <w:r w:rsidRPr="002C5D4A">
        <w:rPr>
          <w:sz w:val="22"/>
          <w:szCs w:val="22"/>
        </w:rPr>
        <w:tab/>
        <w:t>09. februára</w:t>
      </w:r>
    </w:p>
    <w:p w:rsidR="001E6B9A" w:rsidRPr="002C5D4A" w:rsidRDefault="00F11A9A">
      <w:pPr>
        <w:pStyle w:val="Bezriadkovania"/>
        <w:rPr>
          <w:rFonts w:hint="eastAsia"/>
          <w:sz w:val="22"/>
          <w:szCs w:val="22"/>
        </w:rPr>
      </w:pPr>
      <w:r w:rsidRPr="002C5D4A">
        <w:rPr>
          <w:sz w:val="22"/>
          <w:szCs w:val="22"/>
        </w:rPr>
        <w:t xml:space="preserve">4. </w:t>
      </w:r>
      <w:r w:rsidRPr="002C5D4A">
        <w:rPr>
          <w:sz w:val="22"/>
          <w:szCs w:val="22"/>
        </w:rPr>
        <w:tab/>
        <w:t>23. februára</w:t>
      </w:r>
    </w:p>
    <w:p w:rsidR="001E6B9A" w:rsidRPr="002C5D4A" w:rsidRDefault="00F11A9A">
      <w:pPr>
        <w:pStyle w:val="Bezriadkovania"/>
        <w:rPr>
          <w:rFonts w:hint="eastAsia"/>
          <w:sz w:val="22"/>
          <w:szCs w:val="22"/>
        </w:rPr>
      </w:pPr>
      <w:r w:rsidRPr="002C5D4A">
        <w:rPr>
          <w:sz w:val="22"/>
          <w:szCs w:val="22"/>
        </w:rPr>
        <w:t xml:space="preserve">5. </w:t>
      </w:r>
      <w:r w:rsidRPr="002C5D4A">
        <w:rPr>
          <w:sz w:val="22"/>
          <w:szCs w:val="22"/>
        </w:rPr>
        <w:tab/>
        <w:t>09. marca</w:t>
      </w:r>
    </w:p>
    <w:p w:rsidR="001E6B9A" w:rsidRPr="002C5D4A" w:rsidRDefault="00F11A9A">
      <w:pPr>
        <w:pStyle w:val="Bezriadkovania"/>
        <w:rPr>
          <w:rFonts w:hint="eastAsia"/>
          <w:sz w:val="22"/>
          <w:szCs w:val="22"/>
        </w:rPr>
      </w:pPr>
      <w:r w:rsidRPr="002C5D4A">
        <w:rPr>
          <w:sz w:val="22"/>
          <w:szCs w:val="22"/>
        </w:rPr>
        <w:t xml:space="preserve">6. </w:t>
      </w:r>
      <w:r w:rsidRPr="002C5D4A">
        <w:rPr>
          <w:sz w:val="22"/>
          <w:szCs w:val="22"/>
        </w:rPr>
        <w:tab/>
        <w:t>23. marca</w:t>
      </w:r>
    </w:p>
    <w:p w:rsidR="001E6B9A" w:rsidRPr="002C5D4A" w:rsidRDefault="00F11A9A">
      <w:pPr>
        <w:pStyle w:val="Bezriadkovania"/>
        <w:rPr>
          <w:rFonts w:hint="eastAsia"/>
          <w:sz w:val="22"/>
          <w:szCs w:val="22"/>
        </w:rPr>
      </w:pPr>
      <w:r w:rsidRPr="002C5D4A">
        <w:rPr>
          <w:sz w:val="22"/>
          <w:szCs w:val="22"/>
        </w:rPr>
        <w:t xml:space="preserve">7. </w:t>
      </w:r>
      <w:r w:rsidRPr="002C5D4A">
        <w:rPr>
          <w:sz w:val="22"/>
          <w:szCs w:val="22"/>
        </w:rPr>
        <w:tab/>
        <w:t>07. apríla</w:t>
      </w:r>
    </w:p>
    <w:p w:rsidR="001E6B9A" w:rsidRPr="002C5D4A" w:rsidRDefault="00F11A9A">
      <w:pPr>
        <w:pStyle w:val="Bezriadkovania"/>
        <w:rPr>
          <w:rFonts w:hint="eastAsia"/>
          <w:sz w:val="22"/>
          <w:szCs w:val="22"/>
        </w:rPr>
      </w:pPr>
      <w:r w:rsidRPr="002C5D4A">
        <w:rPr>
          <w:sz w:val="22"/>
          <w:szCs w:val="22"/>
        </w:rPr>
        <w:t xml:space="preserve">8. </w:t>
      </w:r>
      <w:r w:rsidRPr="002C5D4A">
        <w:rPr>
          <w:sz w:val="22"/>
          <w:szCs w:val="22"/>
        </w:rPr>
        <w:tab/>
        <w:t>20. apríla</w:t>
      </w:r>
    </w:p>
    <w:p w:rsidR="001E6B9A" w:rsidRPr="002C5D4A" w:rsidRDefault="00F11A9A">
      <w:pPr>
        <w:pStyle w:val="Bezriadkovania"/>
        <w:rPr>
          <w:rFonts w:hint="eastAsia"/>
          <w:sz w:val="22"/>
          <w:szCs w:val="22"/>
        </w:rPr>
      </w:pPr>
      <w:r w:rsidRPr="002C5D4A">
        <w:rPr>
          <w:sz w:val="22"/>
          <w:szCs w:val="22"/>
        </w:rPr>
        <w:t>9.</w:t>
      </w:r>
      <w:r w:rsidRPr="002C5D4A">
        <w:rPr>
          <w:sz w:val="22"/>
          <w:szCs w:val="22"/>
        </w:rPr>
        <w:tab/>
        <w:t>04. mája</w:t>
      </w:r>
    </w:p>
    <w:p w:rsidR="001E6B9A" w:rsidRPr="002C5D4A" w:rsidRDefault="00F11A9A">
      <w:pPr>
        <w:pStyle w:val="Bezriadkovania"/>
        <w:rPr>
          <w:rFonts w:hint="eastAsia"/>
          <w:sz w:val="22"/>
          <w:szCs w:val="22"/>
        </w:rPr>
      </w:pPr>
      <w:r w:rsidRPr="002C5D4A">
        <w:rPr>
          <w:sz w:val="22"/>
          <w:szCs w:val="22"/>
        </w:rPr>
        <w:t xml:space="preserve">10. </w:t>
      </w:r>
      <w:r w:rsidRPr="002C5D4A">
        <w:rPr>
          <w:sz w:val="22"/>
          <w:szCs w:val="22"/>
        </w:rPr>
        <w:tab/>
        <w:t>18. mája</w:t>
      </w:r>
    </w:p>
    <w:p w:rsidR="001E6B9A" w:rsidRPr="002C5D4A" w:rsidRDefault="00F11A9A">
      <w:pPr>
        <w:pStyle w:val="Bezriadkovania"/>
        <w:rPr>
          <w:rFonts w:hint="eastAsia"/>
          <w:sz w:val="22"/>
          <w:szCs w:val="22"/>
        </w:rPr>
      </w:pPr>
      <w:r w:rsidRPr="002C5D4A">
        <w:rPr>
          <w:sz w:val="22"/>
          <w:szCs w:val="22"/>
        </w:rPr>
        <w:t xml:space="preserve">11. </w:t>
      </w:r>
      <w:r w:rsidRPr="002C5D4A">
        <w:rPr>
          <w:sz w:val="22"/>
          <w:szCs w:val="22"/>
        </w:rPr>
        <w:tab/>
        <w:t>01. júna</w:t>
      </w:r>
    </w:p>
    <w:p w:rsidR="001E6B9A" w:rsidRPr="002C5D4A" w:rsidRDefault="00F11A9A">
      <w:pPr>
        <w:pStyle w:val="Bezriadkovania"/>
        <w:rPr>
          <w:rFonts w:hint="eastAsia"/>
          <w:sz w:val="22"/>
          <w:szCs w:val="22"/>
        </w:rPr>
      </w:pPr>
      <w:r w:rsidRPr="002C5D4A">
        <w:rPr>
          <w:sz w:val="22"/>
          <w:szCs w:val="22"/>
        </w:rPr>
        <w:t>12.</w:t>
      </w:r>
      <w:r w:rsidRPr="002C5D4A">
        <w:rPr>
          <w:sz w:val="22"/>
          <w:szCs w:val="22"/>
        </w:rPr>
        <w:tab/>
      </w:r>
      <w:r w:rsidRPr="002C5D4A">
        <w:rPr>
          <w:sz w:val="22"/>
          <w:szCs w:val="22"/>
        </w:rPr>
        <w:t>15. júna</w:t>
      </w:r>
      <w:bookmarkStart w:id="2" w:name="_GoBack"/>
      <w:bookmarkEnd w:id="2"/>
    </w:p>
    <w:p w:rsidR="001E6B9A" w:rsidRPr="002C5D4A" w:rsidRDefault="00F11A9A">
      <w:pPr>
        <w:pStyle w:val="Bezriadkovania"/>
        <w:rPr>
          <w:rFonts w:hint="eastAsia"/>
          <w:sz w:val="22"/>
          <w:szCs w:val="22"/>
        </w:rPr>
      </w:pPr>
      <w:r w:rsidRPr="002C5D4A">
        <w:rPr>
          <w:sz w:val="22"/>
          <w:szCs w:val="22"/>
        </w:rPr>
        <w:t xml:space="preserve">13. </w:t>
      </w:r>
      <w:r w:rsidRPr="002C5D4A">
        <w:rPr>
          <w:sz w:val="22"/>
          <w:szCs w:val="22"/>
        </w:rPr>
        <w:tab/>
        <w:t>29. júna</w:t>
      </w:r>
    </w:p>
    <w:p w:rsidR="001E6B9A" w:rsidRPr="002C5D4A" w:rsidRDefault="00F11A9A">
      <w:pPr>
        <w:pStyle w:val="Bezriadkovania"/>
        <w:rPr>
          <w:rFonts w:hint="eastAsia"/>
          <w:sz w:val="22"/>
          <w:szCs w:val="22"/>
        </w:rPr>
      </w:pPr>
      <w:r w:rsidRPr="002C5D4A">
        <w:rPr>
          <w:sz w:val="22"/>
          <w:szCs w:val="22"/>
        </w:rPr>
        <w:t xml:space="preserve">14. </w:t>
      </w:r>
      <w:r w:rsidRPr="002C5D4A">
        <w:rPr>
          <w:sz w:val="22"/>
          <w:szCs w:val="22"/>
        </w:rPr>
        <w:tab/>
        <w:t>27. júla</w:t>
      </w:r>
    </w:p>
    <w:p w:rsidR="001E6B9A" w:rsidRPr="002C5D4A" w:rsidRDefault="00F11A9A">
      <w:pPr>
        <w:pStyle w:val="Bezriadkovania"/>
        <w:rPr>
          <w:rFonts w:hint="eastAsia"/>
          <w:sz w:val="22"/>
          <w:szCs w:val="22"/>
        </w:rPr>
      </w:pPr>
      <w:r w:rsidRPr="002C5D4A">
        <w:rPr>
          <w:sz w:val="22"/>
          <w:szCs w:val="22"/>
        </w:rPr>
        <w:t xml:space="preserve">15. </w:t>
      </w:r>
      <w:r w:rsidRPr="002C5D4A">
        <w:rPr>
          <w:sz w:val="22"/>
          <w:szCs w:val="22"/>
        </w:rPr>
        <w:tab/>
        <w:t>10. augusta</w:t>
      </w:r>
    </w:p>
    <w:p w:rsidR="001E6B9A" w:rsidRPr="002C5D4A" w:rsidRDefault="00F11A9A">
      <w:pPr>
        <w:pStyle w:val="Bezriadkovania"/>
        <w:rPr>
          <w:rFonts w:hint="eastAsia"/>
          <w:sz w:val="22"/>
          <w:szCs w:val="22"/>
        </w:rPr>
      </w:pPr>
      <w:r w:rsidRPr="002C5D4A">
        <w:rPr>
          <w:sz w:val="22"/>
          <w:szCs w:val="22"/>
        </w:rPr>
        <w:t xml:space="preserve">16. </w:t>
      </w:r>
      <w:r w:rsidRPr="002C5D4A">
        <w:rPr>
          <w:sz w:val="22"/>
          <w:szCs w:val="22"/>
        </w:rPr>
        <w:tab/>
        <w:t>24. augusta</w:t>
      </w:r>
    </w:p>
    <w:p w:rsidR="001E6B9A" w:rsidRPr="002C5D4A" w:rsidRDefault="00F11A9A">
      <w:pPr>
        <w:pStyle w:val="Bezriadkovania"/>
        <w:rPr>
          <w:rFonts w:hint="eastAsia"/>
          <w:sz w:val="22"/>
          <w:szCs w:val="22"/>
        </w:rPr>
      </w:pPr>
      <w:r w:rsidRPr="002C5D4A">
        <w:rPr>
          <w:sz w:val="22"/>
          <w:szCs w:val="22"/>
        </w:rPr>
        <w:t xml:space="preserve">17. </w:t>
      </w:r>
      <w:r w:rsidRPr="002C5D4A">
        <w:rPr>
          <w:sz w:val="22"/>
          <w:szCs w:val="22"/>
        </w:rPr>
        <w:tab/>
        <w:t>07. septembra</w:t>
      </w:r>
    </w:p>
    <w:p w:rsidR="001E6B9A" w:rsidRPr="002C5D4A" w:rsidRDefault="00F11A9A">
      <w:pPr>
        <w:pStyle w:val="Bezriadkovania"/>
        <w:rPr>
          <w:rFonts w:hint="eastAsia"/>
          <w:sz w:val="22"/>
          <w:szCs w:val="22"/>
        </w:rPr>
      </w:pPr>
      <w:r w:rsidRPr="002C5D4A">
        <w:rPr>
          <w:sz w:val="22"/>
          <w:szCs w:val="22"/>
        </w:rPr>
        <w:t xml:space="preserve">18. </w:t>
      </w:r>
      <w:r w:rsidRPr="002C5D4A">
        <w:rPr>
          <w:sz w:val="22"/>
          <w:szCs w:val="22"/>
        </w:rPr>
        <w:tab/>
        <w:t>21. septembra</w:t>
      </w:r>
    </w:p>
    <w:p w:rsidR="001E6B9A" w:rsidRPr="002C5D4A" w:rsidRDefault="00F11A9A">
      <w:pPr>
        <w:pStyle w:val="Bezriadkovania"/>
        <w:rPr>
          <w:rFonts w:hint="eastAsia"/>
          <w:sz w:val="22"/>
          <w:szCs w:val="22"/>
        </w:rPr>
      </w:pPr>
      <w:r w:rsidRPr="002C5D4A">
        <w:rPr>
          <w:sz w:val="22"/>
          <w:szCs w:val="22"/>
        </w:rPr>
        <w:t xml:space="preserve">19. </w:t>
      </w:r>
      <w:r w:rsidRPr="002C5D4A">
        <w:rPr>
          <w:sz w:val="22"/>
          <w:szCs w:val="22"/>
        </w:rPr>
        <w:tab/>
        <w:t>05. októbra</w:t>
      </w:r>
    </w:p>
    <w:p w:rsidR="001E6B9A" w:rsidRPr="002C5D4A" w:rsidRDefault="00F11A9A">
      <w:pPr>
        <w:pStyle w:val="Bezriadkovania"/>
        <w:rPr>
          <w:rFonts w:hint="eastAsia"/>
          <w:sz w:val="22"/>
          <w:szCs w:val="22"/>
        </w:rPr>
      </w:pPr>
      <w:r w:rsidRPr="002C5D4A">
        <w:rPr>
          <w:sz w:val="22"/>
          <w:szCs w:val="22"/>
        </w:rPr>
        <w:t xml:space="preserve">20. </w:t>
      </w:r>
      <w:r w:rsidRPr="002C5D4A">
        <w:rPr>
          <w:sz w:val="22"/>
          <w:szCs w:val="22"/>
        </w:rPr>
        <w:tab/>
        <w:t>19. októbra</w:t>
      </w:r>
    </w:p>
    <w:p w:rsidR="001E6B9A" w:rsidRPr="002C5D4A" w:rsidRDefault="00F11A9A">
      <w:pPr>
        <w:pStyle w:val="Bezriadkovania"/>
        <w:rPr>
          <w:rFonts w:hint="eastAsia"/>
          <w:sz w:val="22"/>
          <w:szCs w:val="22"/>
        </w:rPr>
      </w:pPr>
      <w:r w:rsidRPr="002C5D4A">
        <w:rPr>
          <w:sz w:val="22"/>
          <w:szCs w:val="22"/>
        </w:rPr>
        <w:t xml:space="preserve">21. </w:t>
      </w:r>
      <w:r w:rsidRPr="002C5D4A">
        <w:rPr>
          <w:sz w:val="22"/>
          <w:szCs w:val="22"/>
        </w:rPr>
        <w:tab/>
        <w:t>03. novembra</w:t>
      </w:r>
    </w:p>
    <w:p w:rsidR="001E6B9A" w:rsidRPr="002C5D4A" w:rsidRDefault="00F11A9A">
      <w:pPr>
        <w:pStyle w:val="Bezriadkovania"/>
        <w:rPr>
          <w:rFonts w:hint="eastAsia"/>
          <w:sz w:val="22"/>
          <w:szCs w:val="22"/>
        </w:rPr>
      </w:pPr>
      <w:r w:rsidRPr="002C5D4A">
        <w:rPr>
          <w:sz w:val="22"/>
          <w:szCs w:val="22"/>
        </w:rPr>
        <w:t xml:space="preserve">22. </w:t>
      </w:r>
      <w:r w:rsidRPr="002C5D4A">
        <w:rPr>
          <w:sz w:val="22"/>
          <w:szCs w:val="22"/>
        </w:rPr>
        <w:tab/>
        <w:t>16. novembra</w:t>
      </w:r>
    </w:p>
    <w:p w:rsidR="001E6B9A" w:rsidRPr="002C5D4A" w:rsidRDefault="00F11A9A">
      <w:pPr>
        <w:pStyle w:val="Bezriadkovania"/>
        <w:rPr>
          <w:rFonts w:hint="eastAsia"/>
          <w:sz w:val="22"/>
          <w:szCs w:val="22"/>
        </w:rPr>
      </w:pPr>
      <w:r w:rsidRPr="002C5D4A">
        <w:rPr>
          <w:sz w:val="22"/>
          <w:szCs w:val="22"/>
        </w:rPr>
        <w:t xml:space="preserve">23. </w:t>
      </w:r>
      <w:r w:rsidRPr="002C5D4A">
        <w:rPr>
          <w:sz w:val="22"/>
          <w:szCs w:val="22"/>
        </w:rPr>
        <w:tab/>
        <w:t>30. novembra</w:t>
      </w:r>
    </w:p>
    <w:p w:rsidR="001E6B9A" w:rsidRPr="002C5D4A" w:rsidRDefault="00F11A9A">
      <w:pPr>
        <w:pStyle w:val="Bezriadkovania"/>
        <w:rPr>
          <w:rFonts w:hint="eastAsia"/>
          <w:sz w:val="22"/>
          <w:szCs w:val="22"/>
        </w:rPr>
      </w:pPr>
      <w:r w:rsidRPr="002C5D4A">
        <w:rPr>
          <w:sz w:val="22"/>
          <w:szCs w:val="22"/>
        </w:rPr>
        <w:t xml:space="preserve">24. </w:t>
      </w:r>
      <w:r w:rsidRPr="002C5D4A">
        <w:rPr>
          <w:sz w:val="22"/>
          <w:szCs w:val="22"/>
        </w:rPr>
        <w:tab/>
        <w:t>14. decembra</w:t>
      </w:r>
    </w:p>
    <w:p w:rsidR="001E6B9A" w:rsidRDefault="001E6B9A">
      <w:pPr>
        <w:pStyle w:val="Standard"/>
        <w:spacing w:before="120" w:after="0" w:line="240" w:lineRule="auto"/>
        <w:rPr>
          <w:rFonts w:ascii="Arial" w:hAnsi="Arial"/>
          <w:sz w:val="20"/>
          <w:szCs w:val="20"/>
        </w:rPr>
      </w:pPr>
    </w:p>
    <w:p w:rsidR="001E6B9A" w:rsidRDefault="00F11A9A">
      <w:pPr>
        <w:pStyle w:val="Standard"/>
        <w:spacing w:before="120" w:after="0" w:line="240" w:lineRule="auto"/>
        <w:rPr>
          <w:rFonts w:ascii="Arial" w:hAnsi="Arial"/>
          <w:sz w:val="20"/>
          <w:szCs w:val="20"/>
        </w:rPr>
      </w:pPr>
      <w:r>
        <w:rPr>
          <w:rFonts w:ascii="Arial" w:hAnsi="Arial"/>
          <w:sz w:val="20"/>
          <w:szCs w:val="20"/>
        </w:rPr>
        <w:t xml:space="preserve">PDF podklady k jednotlivým </w:t>
      </w:r>
      <w:r>
        <w:rPr>
          <w:rFonts w:ascii="Arial" w:hAnsi="Arial"/>
          <w:sz w:val="20"/>
          <w:szCs w:val="20"/>
        </w:rPr>
        <w:t>vydaniam objednávateľ dodá do 22</w:t>
      </w:r>
      <w:r w:rsidR="00293DF9">
        <w:rPr>
          <w:rFonts w:ascii="Arial" w:hAnsi="Arial"/>
          <w:sz w:val="20"/>
          <w:szCs w:val="20"/>
        </w:rPr>
        <w:t>:</w:t>
      </w:r>
      <w:r>
        <w:rPr>
          <w:rFonts w:ascii="Arial" w:hAnsi="Arial"/>
          <w:sz w:val="20"/>
          <w:szCs w:val="20"/>
        </w:rPr>
        <w:t xml:space="preserve">00 hod. predchádzajúceho dňa.  </w:t>
      </w:r>
    </w:p>
    <w:p w:rsidR="001E6B9A" w:rsidRDefault="001E6B9A">
      <w:pPr>
        <w:pStyle w:val="Standard"/>
        <w:spacing w:before="360" w:after="0" w:line="240" w:lineRule="auto"/>
        <w:rPr>
          <w:rFonts w:ascii="Arial" w:hAnsi="Arial"/>
          <w:sz w:val="20"/>
          <w:szCs w:val="20"/>
        </w:rPr>
      </w:pPr>
    </w:p>
    <w:p w:rsidR="001E6B9A" w:rsidRDefault="001E6B9A">
      <w:pPr>
        <w:pStyle w:val="Standard"/>
        <w:spacing w:before="360" w:after="0" w:line="240" w:lineRule="auto"/>
        <w:rPr>
          <w:rFonts w:ascii="Arial" w:hAnsi="Arial"/>
          <w:sz w:val="20"/>
          <w:szCs w:val="20"/>
        </w:rPr>
      </w:pPr>
    </w:p>
    <w:p w:rsidR="001E6B9A" w:rsidRDefault="001E6B9A">
      <w:pPr>
        <w:pStyle w:val="Standard"/>
        <w:spacing w:before="360" w:after="0" w:line="240" w:lineRule="auto"/>
        <w:rPr>
          <w:rFonts w:ascii="Arial" w:hAnsi="Arial"/>
          <w:sz w:val="20"/>
          <w:szCs w:val="20"/>
        </w:rPr>
      </w:pPr>
    </w:p>
    <w:p w:rsidR="001E6B9A" w:rsidRDefault="001E6B9A">
      <w:pPr>
        <w:pStyle w:val="Standard"/>
        <w:spacing w:before="360" w:after="0" w:line="240" w:lineRule="auto"/>
        <w:rPr>
          <w:rFonts w:ascii="Arial" w:hAnsi="Arial"/>
          <w:sz w:val="20"/>
          <w:szCs w:val="20"/>
        </w:rPr>
      </w:pPr>
    </w:p>
    <w:p w:rsidR="001E6B9A" w:rsidRDefault="00F11A9A">
      <w:pPr>
        <w:pStyle w:val="Standard"/>
        <w:spacing w:before="360" w:after="0" w:line="240" w:lineRule="auto"/>
        <w:rPr>
          <w:rFonts w:ascii="Arial" w:hAnsi="Arial"/>
          <w:sz w:val="20"/>
          <w:szCs w:val="20"/>
        </w:rPr>
      </w:pPr>
      <w:r>
        <w:rPr>
          <w:rFonts w:ascii="Arial" w:hAnsi="Arial"/>
          <w:sz w:val="20"/>
          <w:szCs w:val="20"/>
        </w:rPr>
        <w:t>Za objednávateľa:                                                                         Za zhotoviteľa: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1E6B9A" w:rsidRDefault="001E6B9A">
      <w:pPr>
        <w:pStyle w:val="Standard"/>
        <w:spacing w:after="0" w:line="240" w:lineRule="auto"/>
        <w:rPr>
          <w:rFonts w:ascii="Arial" w:hAnsi="Arial"/>
          <w:sz w:val="20"/>
          <w:szCs w:val="20"/>
        </w:rPr>
      </w:pPr>
    </w:p>
    <w:p w:rsidR="001E6B9A" w:rsidRDefault="00F11A9A">
      <w:pPr>
        <w:pStyle w:val="Standard"/>
        <w:spacing w:before="240" w:after="0" w:line="240" w:lineRule="auto"/>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w:t>
      </w:r>
    </w:p>
    <w:p w:rsidR="001E6B9A" w:rsidRDefault="00F11A9A">
      <w:pPr>
        <w:pStyle w:val="Standard"/>
        <w:spacing w:after="0" w:line="240" w:lineRule="auto"/>
        <w:rPr>
          <w:rFonts w:ascii="Arial" w:hAnsi="Arial"/>
          <w:sz w:val="20"/>
          <w:szCs w:val="20"/>
        </w:rPr>
      </w:pPr>
      <w:r>
        <w:rPr>
          <w:rFonts w:ascii="Arial" w:hAnsi="Arial"/>
          <w:sz w:val="20"/>
          <w:szCs w:val="20"/>
        </w:rPr>
        <w:t>Mgr. Silvia Grúberová</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rsidR="001E6B9A" w:rsidRDefault="00F11A9A">
      <w:pPr>
        <w:pStyle w:val="Standard"/>
        <w:spacing w:after="0" w:line="240" w:lineRule="auto"/>
        <w:rPr>
          <w:rFonts w:ascii="Arial" w:hAnsi="Arial"/>
          <w:sz w:val="20"/>
          <w:szCs w:val="20"/>
        </w:rPr>
      </w:pPr>
      <w:r>
        <w:rPr>
          <w:rFonts w:ascii="Arial" w:hAnsi="Arial"/>
          <w:sz w:val="20"/>
          <w:szCs w:val="20"/>
        </w:rPr>
        <w:t xml:space="preserve">   primátorka mesta</w:t>
      </w:r>
    </w:p>
    <w:sectPr w:rsidR="001E6B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A9A" w:rsidRDefault="00F11A9A">
      <w:pPr>
        <w:rPr>
          <w:rFonts w:hint="eastAsia"/>
        </w:rPr>
      </w:pPr>
      <w:r>
        <w:separator/>
      </w:r>
    </w:p>
  </w:endnote>
  <w:endnote w:type="continuationSeparator" w:id="0">
    <w:p w:rsidR="00F11A9A" w:rsidRDefault="00F11A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A9A" w:rsidRDefault="00F11A9A">
      <w:pPr>
        <w:rPr>
          <w:rFonts w:hint="eastAsia"/>
        </w:rPr>
      </w:pPr>
      <w:r>
        <w:rPr>
          <w:color w:val="000000"/>
        </w:rPr>
        <w:separator/>
      </w:r>
    </w:p>
  </w:footnote>
  <w:footnote w:type="continuationSeparator" w:id="0">
    <w:p w:rsidR="00F11A9A" w:rsidRDefault="00F11A9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299A"/>
    <w:multiLevelType w:val="multilevel"/>
    <w:tmpl w:val="6BFC36B6"/>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B9676C7"/>
    <w:multiLevelType w:val="multilevel"/>
    <w:tmpl w:val="E1F61B2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6A1870"/>
    <w:multiLevelType w:val="multilevel"/>
    <w:tmpl w:val="4670C41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7E40D3"/>
    <w:multiLevelType w:val="multilevel"/>
    <w:tmpl w:val="4A74B66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E62F89"/>
    <w:multiLevelType w:val="multilevel"/>
    <w:tmpl w:val="C8D4FA1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342C44"/>
    <w:multiLevelType w:val="multilevel"/>
    <w:tmpl w:val="E7C64296"/>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E3D1784"/>
    <w:multiLevelType w:val="multilevel"/>
    <w:tmpl w:val="C4FEDC9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0DD3CF2"/>
    <w:multiLevelType w:val="multilevel"/>
    <w:tmpl w:val="8132D5C6"/>
    <w:styleLink w:val="WWNum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3723A9B"/>
    <w:multiLevelType w:val="multilevel"/>
    <w:tmpl w:val="3D5C46B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5DE20D6"/>
    <w:multiLevelType w:val="multilevel"/>
    <w:tmpl w:val="C17AD6E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AD6975"/>
    <w:multiLevelType w:val="multilevel"/>
    <w:tmpl w:val="0EC4C7B2"/>
    <w:styleLink w:val="WW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9574E1F"/>
    <w:multiLevelType w:val="multilevel"/>
    <w:tmpl w:val="8FA4FD6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BDD1FAA"/>
    <w:multiLevelType w:val="multilevel"/>
    <w:tmpl w:val="C5EA44B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386D9E"/>
    <w:multiLevelType w:val="multilevel"/>
    <w:tmpl w:val="1C5E8FAC"/>
    <w:styleLink w:val="WWNum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71C67944"/>
    <w:multiLevelType w:val="multilevel"/>
    <w:tmpl w:val="05DACFD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4"/>
  </w:num>
  <w:num w:numId="2">
    <w:abstractNumId w:val="13"/>
  </w:num>
  <w:num w:numId="3">
    <w:abstractNumId w:val="7"/>
  </w:num>
  <w:num w:numId="4">
    <w:abstractNumId w:val="8"/>
  </w:num>
  <w:num w:numId="5">
    <w:abstractNumId w:val="4"/>
  </w:num>
  <w:num w:numId="6">
    <w:abstractNumId w:val="6"/>
  </w:num>
  <w:num w:numId="7">
    <w:abstractNumId w:val="9"/>
  </w:num>
  <w:num w:numId="8">
    <w:abstractNumId w:val="2"/>
  </w:num>
  <w:num w:numId="9">
    <w:abstractNumId w:val="3"/>
  </w:num>
  <w:num w:numId="10">
    <w:abstractNumId w:val="1"/>
  </w:num>
  <w:num w:numId="11">
    <w:abstractNumId w:val="12"/>
  </w:num>
  <w:num w:numId="12">
    <w:abstractNumId w:val="10"/>
  </w:num>
  <w:num w:numId="13">
    <w:abstractNumId w:val="11"/>
  </w:num>
  <w:num w:numId="14">
    <w:abstractNumId w:val="0"/>
  </w:num>
  <w:num w:numId="15">
    <w:abstractNumId w:val="5"/>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6B9A"/>
    <w:rsid w:val="001E6B9A"/>
    <w:rsid w:val="00293DF9"/>
    <w:rsid w:val="002C5D4A"/>
    <w:rsid w:val="004217E6"/>
    <w:rsid w:val="005D3481"/>
    <w:rsid w:val="00F11A9A"/>
    <w:rsid w:val="00F74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F8D3"/>
  <w15:docId w15:val="{B6537387-A591-4D25-A2B2-34600BD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sk-S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Standard"/>
    <w:next w:val="Standarduser"/>
    <w:uiPriority w:val="9"/>
    <w:qFormat/>
    <w:pPr>
      <w:keepNext/>
      <w:spacing w:before="240" w:after="60"/>
      <w:outlineLvl w:val="0"/>
    </w:pPr>
    <w:rPr>
      <w:rFonts w:ascii="Arial" w:eastAsia="Arial" w:hAnsi="Arial"/>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pacing w:after="160" w:line="254"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Zoznam">
    <w:name w:val="List"/>
    <w:basedOn w:val="Textbody"/>
  </w:style>
  <w:style w:type="paragraph" w:styleId="Popis">
    <w:name w:val="caption"/>
    <w:basedOn w:val="Standarduser"/>
    <w:pPr>
      <w:suppressLineNumbers/>
      <w:spacing w:before="120" w:after="120"/>
    </w:pPr>
    <w:rPr>
      <w:i/>
      <w:iCs/>
    </w:rPr>
  </w:style>
  <w:style w:type="paragraph" w:customStyle="1" w:styleId="Index">
    <w:name w:val="Index"/>
    <w:basedOn w:val="Standard"/>
    <w:pPr>
      <w:suppressLineNumbers/>
    </w:pPr>
  </w:style>
  <w:style w:type="paragraph" w:styleId="Odsekzoznamu">
    <w:name w:val="List Paragraph"/>
    <w:basedOn w:val="Standard"/>
    <w:pPr>
      <w:ind w:left="720"/>
    </w:pPr>
  </w:style>
  <w:style w:type="paragraph" w:styleId="Bezriadkovania">
    <w:name w:val="No Spacing"/>
  </w:style>
  <w:style w:type="paragraph" w:customStyle="1" w:styleId="Nadpis">
    <w:name w:val="Nadpis"/>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ruktradokumentu1">
    <w:name w:val="Štruktúra dokumentu1"/>
    <w:basedOn w:val="Standarduser"/>
    <w:rPr>
      <w:rFonts w:ascii="Tahoma" w:eastAsia="Tahoma" w:hAnsi="Tahoma" w:cs="Tahoma"/>
    </w:rPr>
  </w:style>
  <w:style w:type="paragraph" w:styleId="Hlavika">
    <w:name w:val="header"/>
    <w:basedOn w:val="Standarduser"/>
    <w:pPr>
      <w:tabs>
        <w:tab w:val="center" w:pos="4536"/>
        <w:tab w:val="right" w:pos="9072"/>
      </w:tabs>
    </w:pPr>
  </w:style>
  <w:style w:type="paragraph" w:styleId="Pta">
    <w:name w:val="footer"/>
    <w:basedOn w:val="Standarduser"/>
    <w:pPr>
      <w:tabs>
        <w:tab w:val="center" w:pos="4536"/>
        <w:tab w:val="right" w:pos="9072"/>
      </w:tabs>
    </w:pPr>
  </w:style>
  <w:style w:type="paragraph" w:styleId="Textbubliny">
    <w:name w:val="Balloon Text"/>
    <w:basedOn w:val="Standarduser"/>
    <w:rPr>
      <w:rFonts w:ascii="Segoe UI" w:eastAsia="Segoe UI" w:hAnsi="Segoe UI" w:cs="Segoe UI"/>
      <w:sz w:val="18"/>
      <w:szCs w:val="18"/>
    </w:rPr>
  </w:style>
  <w:style w:type="paragraph" w:customStyle="1" w:styleId="Obsahrmca">
    <w:name w:val="Obsah rámca"/>
    <w:basedOn w:val="Standarduser"/>
  </w:style>
  <w:style w:type="paragraph" w:customStyle="1" w:styleId="Obsahtabuky">
    <w:name w:val="Obsah tabuľky"/>
    <w:basedOn w:val="Standarduser"/>
    <w:pPr>
      <w:suppressLineNumbers/>
    </w:pPr>
  </w:style>
  <w:style w:type="paragraph" w:customStyle="1" w:styleId="Nadpistabuky">
    <w:name w:val="Nadpis tabuľky"/>
    <w:basedOn w:val="Obsahtabuky"/>
    <w:pPr>
      <w:jc w:val="center"/>
    </w:pPr>
    <w:rPr>
      <w:b/>
      <w:bCs/>
    </w:rPr>
  </w:style>
  <w:style w:type="paragraph" w:customStyle="1" w:styleId="Framecontents">
    <w:name w:val="Frame contents"/>
    <w:basedOn w:val="Standard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user">
    <w:name w:val="Text body (user)"/>
    <w:basedOn w:val="Standarduser"/>
    <w:pPr>
      <w:spacing w:after="140" w:line="276" w:lineRule="auto"/>
    </w:pPr>
  </w:style>
  <w:style w:type="paragraph" w:customStyle="1" w:styleId="Standarduser">
    <w:name w:val="Standard (user)"/>
    <w:rPr>
      <w:rFonts w:ascii="Times New Roman" w:eastAsia="Times New Roman" w:hAnsi="Times New Roman" w:cs="Times New Roman"/>
      <w:lang w:bidi="ar-SA"/>
    </w:rPr>
  </w:style>
  <w:style w:type="character" w:customStyle="1" w:styleId="Internetlink">
    <w:name w:val="Internet 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character" w:customStyle="1" w:styleId="ListLabel1">
    <w:name w:val="ListLabel 1"/>
    <w:rPr>
      <w:rFonts w:ascii="Arial" w:eastAsia="Arial" w:hAnsi="Arial" w:cs="Arial"/>
      <w:color w:val="auto"/>
      <w:sz w:val="20"/>
      <w:szCs w:val="20"/>
      <w:u w:val="none"/>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Times New Roman"/>
      <w:b w:val="0"/>
      <w:bCs w:val="0"/>
      <w:sz w:val="20"/>
      <w:szCs w:val="20"/>
      <w:lang w:eastAsia="en-US"/>
    </w:rPr>
  </w:style>
  <w:style w:type="character" w:customStyle="1" w:styleId="WW8Num2z1">
    <w:name w:val="WW8Num2z1"/>
    <w:rPr>
      <w:rFonts w:ascii="Arial" w:eastAsia="Arial" w:hAnsi="Arial" w:cs="Times New Roman"/>
      <w:sz w:val="20"/>
      <w:szCs w:val="20"/>
      <w:lang w:eastAsia="en-US"/>
    </w:rPr>
  </w:style>
  <w:style w:type="character" w:customStyle="1" w:styleId="WW8Num3z0">
    <w:name w:val="WW8Num3z0"/>
    <w:rPr>
      <w:rFonts w:ascii="Arial" w:eastAsia="Arial" w:hAnsi="Arial" w:cs="Times New Roman"/>
      <w:b w:val="0"/>
      <w:bCs w:val="0"/>
      <w:sz w:val="20"/>
      <w:szCs w:val="20"/>
      <w:lang w:eastAsia="en-US"/>
    </w:rPr>
  </w:style>
  <w:style w:type="character" w:customStyle="1" w:styleId="WW8Num3z1">
    <w:name w:val="WW8Num3z1"/>
    <w:rPr>
      <w:rFonts w:ascii="Arial" w:eastAsia="Arial" w:hAnsi="Arial" w:cs="Times New Roman"/>
      <w:sz w:val="20"/>
      <w:szCs w:val="20"/>
      <w:lang w:eastAsia="en-US"/>
    </w:rPr>
  </w:style>
  <w:style w:type="character" w:customStyle="1" w:styleId="WW8Num4z0">
    <w:name w:val="WW8Num4z0"/>
    <w:rPr>
      <w:rFonts w:cs="Times New Roman"/>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Symbol" w:eastAsia="Symbol" w:hAnsi="Symbol" w:cs="Symbol"/>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rPr>
      <w:rFonts w:cs="Times New Roman"/>
    </w:rPr>
  </w:style>
  <w:style w:type="character" w:customStyle="1" w:styleId="WW8Num13z0">
    <w:name w:val="WW8Num13z0"/>
    <w:rPr>
      <w:rFonts w:ascii="Calibri" w:eastAsia="Calibri" w:hAnsi="Calibri" w:cs="Times New Roman"/>
      <w:sz w:val="20"/>
      <w:szCs w:val="20"/>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Times New Roman"/>
      <w:sz w:val="20"/>
      <w:szCs w:val="20"/>
    </w:rPr>
  </w:style>
  <w:style w:type="character" w:customStyle="1" w:styleId="WW8Num15z0">
    <w:name w:val="WW8Num15z0"/>
    <w:rPr>
      <w:rFonts w:ascii="Arial" w:eastAsia="Arial" w:hAnsi="Arial" w:cs="Arial"/>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6z1">
    <w:name w:val="WW8Num16z1"/>
    <w:rPr>
      <w:rFonts w:cs="Times New Roman"/>
    </w:rPr>
  </w:style>
  <w:style w:type="character" w:customStyle="1" w:styleId="Predvolenpsmoodseku1">
    <w:name w:val="Predvolené písmo odseku1"/>
  </w:style>
  <w:style w:type="character" w:customStyle="1" w:styleId="Nadpis1Char">
    <w:name w:val="Nadpis 1 Char"/>
    <w:rPr>
      <w:rFonts w:ascii="Calibri Light" w:eastAsia="Times New Roman" w:hAnsi="Calibri Light" w:cs="Times New Roman"/>
      <w:b/>
      <w:bCs/>
      <w:kern w:val="3"/>
      <w:sz w:val="32"/>
      <w:szCs w:val="32"/>
    </w:rPr>
  </w:style>
  <w:style w:type="character" w:customStyle="1" w:styleId="truktradokumentuChar">
    <w:name w:val="Štruktúra dokumentu Char"/>
    <w:rPr>
      <w:rFonts w:ascii="Segoe UI" w:eastAsia="Segoe UI" w:hAnsi="Segoe UI" w:cs="Segoe UI"/>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rPr>
      <w:rFonts w:cs="Times New Roman"/>
    </w:rPr>
  </w:style>
  <w:style w:type="character" w:customStyle="1" w:styleId="Internetlinkuser">
    <w:name w:val="Internet link (user)"/>
    <w:rPr>
      <w:rFonts w:cs="Times New Roman"/>
      <w:color w:val="0563C1"/>
      <w:u w:val="single"/>
    </w:rPr>
  </w:style>
  <w:style w:type="character" w:customStyle="1" w:styleId="TextbublinyChar">
    <w:name w:val="Text bubliny Char"/>
    <w:rPr>
      <w:rFonts w:ascii="Segoe UI" w:eastAsia="Segoe UI" w:hAnsi="Segoe UI" w:cs="Segoe UI"/>
      <w:sz w:val="18"/>
      <w:szCs w:val="18"/>
    </w:rPr>
  </w:style>
  <w:style w:type="character" w:styleId="Zvraznenie">
    <w:name w:val="Emphasis"/>
    <w:rPr>
      <w:i/>
      <w:iCs/>
    </w:rPr>
  </w:style>
  <w:style w:type="character" w:customStyle="1" w:styleId="StrongEmphasis">
    <w:name w:val="Strong Emphasis"/>
    <w:rPr>
      <w:b/>
      <w:bCs/>
    </w:rPr>
  </w:style>
  <w:style w:type="character" w:customStyle="1" w:styleId="Variable">
    <w:name w:val="Variable"/>
    <w:rPr>
      <w:i/>
      <w:iCs/>
    </w:rPr>
  </w:style>
  <w:style w:type="numbering" w:customStyle="1" w:styleId="NoList">
    <w:name w:val="No List"/>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8Num1">
    <w:name w:val="WW8Num1"/>
    <w:basedOn w:val="Bezzoznamu"/>
    <w:pPr>
      <w:numPr>
        <w:numId w:val="4"/>
      </w:numPr>
    </w:pPr>
  </w:style>
  <w:style w:type="numbering" w:customStyle="1" w:styleId="WW8Num2">
    <w:name w:val="WW8Num2"/>
    <w:basedOn w:val="Bezzoznamu"/>
    <w:pPr>
      <w:numPr>
        <w:numId w:val="5"/>
      </w:numPr>
    </w:pPr>
  </w:style>
  <w:style w:type="numbering" w:customStyle="1" w:styleId="WW8Num3">
    <w:name w:val="WW8Num3"/>
    <w:basedOn w:val="Bezzoznamu"/>
    <w:pPr>
      <w:numPr>
        <w:numId w:val="6"/>
      </w:numPr>
    </w:pPr>
  </w:style>
  <w:style w:type="numbering" w:customStyle="1" w:styleId="WWNum3">
    <w:name w:val="WWNum3"/>
    <w:basedOn w:val="Bezzoznamu"/>
    <w:pPr>
      <w:numPr>
        <w:numId w:val="7"/>
      </w:numPr>
    </w:pPr>
  </w:style>
  <w:style w:type="numbering" w:customStyle="1" w:styleId="WWNum4">
    <w:name w:val="WWNum4"/>
    <w:basedOn w:val="Bezzoznamu"/>
    <w:pPr>
      <w:numPr>
        <w:numId w:val="8"/>
      </w:numPr>
    </w:pPr>
  </w:style>
  <w:style w:type="numbering" w:customStyle="1" w:styleId="WWNum5">
    <w:name w:val="WWNum5"/>
    <w:basedOn w:val="Bezzoznamu"/>
    <w:pPr>
      <w:numPr>
        <w:numId w:val="9"/>
      </w:numPr>
    </w:pPr>
  </w:style>
  <w:style w:type="numbering" w:customStyle="1" w:styleId="WWNum6">
    <w:name w:val="WWNum6"/>
    <w:basedOn w:val="Bezzoznamu"/>
    <w:pPr>
      <w:numPr>
        <w:numId w:val="10"/>
      </w:numPr>
    </w:pPr>
  </w:style>
  <w:style w:type="numbering" w:customStyle="1" w:styleId="WWNum7">
    <w:name w:val="WWNum7"/>
    <w:basedOn w:val="Bezzoznamu"/>
    <w:pPr>
      <w:numPr>
        <w:numId w:val="11"/>
      </w:numPr>
    </w:pPr>
  </w:style>
  <w:style w:type="numbering" w:customStyle="1" w:styleId="WWNum8">
    <w:name w:val="WWNum8"/>
    <w:basedOn w:val="Bezzoznamu"/>
    <w:pPr>
      <w:numPr>
        <w:numId w:val="12"/>
      </w:numPr>
    </w:pPr>
  </w:style>
  <w:style w:type="numbering" w:customStyle="1" w:styleId="WWNum9">
    <w:name w:val="WWNum9"/>
    <w:basedOn w:val="Bezzoznamu"/>
    <w:pPr>
      <w:numPr>
        <w:numId w:val="13"/>
      </w:numPr>
    </w:pPr>
  </w:style>
  <w:style w:type="numbering" w:customStyle="1" w:styleId="WWNum10">
    <w:name w:val="WWNum10"/>
    <w:basedOn w:val="Bezzoznamu"/>
    <w:pPr>
      <w:numPr>
        <w:numId w:val="14"/>
      </w:numPr>
    </w:pPr>
  </w:style>
  <w:style w:type="numbering" w:customStyle="1" w:styleId="WWNum11">
    <w:name w:val="WWNum11"/>
    <w:basedOn w:val="Bezzoznamu"/>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er.jurtinus@handl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Lenková</dc:creator>
  <cp:lastModifiedBy>Mária Lenková</cp:lastModifiedBy>
  <cp:revision>2</cp:revision>
  <dcterms:created xsi:type="dcterms:W3CDTF">2020-12-08T09:02:00Z</dcterms:created>
  <dcterms:modified xsi:type="dcterms:W3CDTF">2020-12-08T09:02:00Z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